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8932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932"/>
      </w:tblGrid>
      <w:tr w:rsidR="0058388E" w:rsidRPr="00A65C00" w:rsidTr="00E60002">
        <w:trPr>
          <w:trHeight w:val="548"/>
        </w:trPr>
        <w:tc>
          <w:tcPr>
            <w:tcW w:w="8932" w:type="dxa"/>
            <w:shd w:val="clear" w:color="auto" w:fill="auto"/>
          </w:tcPr>
          <w:p w:rsidR="0058388E" w:rsidRPr="00C72121" w:rsidRDefault="0058388E" w:rsidP="00557611">
            <w:pPr>
              <w:spacing w:before="122" w:line="448" w:lineRule="auto"/>
              <w:ind w:right="19"/>
              <w:jc w:val="center"/>
              <w:rPr>
                <w:b/>
              </w:rPr>
            </w:pPr>
            <w:r w:rsidRPr="000D7239">
              <w:rPr>
                <w:b/>
              </w:rPr>
              <w:t>ANEXO I</w:t>
            </w:r>
            <w:r w:rsidR="00E60002">
              <w:rPr>
                <w:b/>
              </w:rPr>
              <w:t>V</w:t>
            </w:r>
            <w:r>
              <w:rPr>
                <w:b/>
              </w:rPr>
              <w:t xml:space="preserve"> </w:t>
            </w:r>
            <w:r w:rsidRPr="000D7239">
              <w:rPr>
                <w:b/>
              </w:rPr>
              <w:t xml:space="preserve">– </w:t>
            </w:r>
            <w:r w:rsidRPr="0058388E">
              <w:rPr>
                <w:b/>
              </w:rPr>
              <w:t>BRIEFING</w:t>
            </w:r>
          </w:p>
        </w:tc>
      </w:tr>
    </w:tbl>
    <w:p w:rsidR="00306CC3" w:rsidRPr="000B303E" w:rsidRDefault="00306CC3" w:rsidP="000B303E">
      <w:pPr>
        <w:spacing w:before="360" w:after="360" w:line="240" w:lineRule="auto"/>
        <w:rPr>
          <w:b/>
          <w:bCs/>
          <w:sz w:val="22"/>
          <w:szCs w:val="22"/>
        </w:rPr>
      </w:pPr>
      <w:r w:rsidRPr="00306CC3">
        <w:rPr>
          <w:sz w:val="22"/>
          <w:szCs w:val="22"/>
        </w:rPr>
        <w:t>O presente documento, elaborado à luz e em conformidade com o Anexo II da Instrução Normativa SECOM/PR n</w:t>
      </w:r>
      <w:r w:rsidR="00DA691C">
        <w:rPr>
          <w:sz w:val="22"/>
          <w:szCs w:val="22"/>
        </w:rPr>
        <w:t>.</w:t>
      </w:r>
      <w:r w:rsidRPr="00306CC3">
        <w:rPr>
          <w:sz w:val="22"/>
          <w:szCs w:val="22"/>
        </w:rPr>
        <w:t xml:space="preserve">º 9, de 12 de novembro de 2025, apresenta as informações técnicas necessárias à elaboração do Plano de Comunicação Publicitária pelas agências licitantes, no âmbito da </w:t>
      </w:r>
      <w:r w:rsidRPr="0058388E">
        <w:rPr>
          <w:sz w:val="22"/>
          <w:szCs w:val="22"/>
        </w:rPr>
        <w:t xml:space="preserve">Concorrência, cujo escopo compreende a prestação de serviços publicitários destinados ao desenvolvimento de campanha institucional com a seguinte temática central: </w:t>
      </w:r>
      <w:r w:rsidRPr="0058388E">
        <w:rPr>
          <w:b/>
          <w:bCs/>
          <w:sz w:val="22"/>
          <w:szCs w:val="22"/>
        </w:rPr>
        <w:t>ENFRENTAMENTO DA VIOLÊNCIA CONTRA MÉDICAS E MÉDICOS EM ESTABELECIMENTOS DE SAÚDE NO ESTADO DO PARANÁ.</w:t>
      </w:r>
    </w:p>
    <w:p w:rsidR="00C807CE" w:rsidRPr="000B303E" w:rsidRDefault="005B7037" w:rsidP="000B303E">
      <w:pPr>
        <w:pStyle w:val="Tpico1"/>
        <w:spacing w:line="240" w:lineRule="auto"/>
      </w:pPr>
      <w:r w:rsidRPr="000B303E">
        <w:t>SITUAÇÃO GERAL</w:t>
      </w:r>
    </w:p>
    <w:p w:rsidR="000B303E" w:rsidRDefault="00646B14" w:rsidP="000B303E">
      <w:pPr>
        <w:pStyle w:val="Tpico3"/>
        <w:pBdr>
          <w:bottom w:val="none" w:sz="0" w:space="0" w:color="auto"/>
        </w:pBdr>
        <w:spacing w:after="360" w:line="240" w:lineRule="auto"/>
        <w:rPr>
          <w:b/>
          <w:bCs/>
          <w:sz w:val="22"/>
          <w:szCs w:val="22"/>
        </w:rPr>
      </w:pPr>
      <w:r w:rsidRPr="00411BCB">
        <w:rPr>
          <w:b/>
          <w:bCs/>
          <w:sz w:val="22"/>
          <w:szCs w:val="22"/>
        </w:rPr>
        <w:t>Contexto institucional</w:t>
      </w:r>
    </w:p>
    <w:p w:rsidR="000B303E" w:rsidRDefault="00DA691C" w:rsidP="000B303E">
      <w:pPr>
        <w:pStyle w:val="Tpico3"/>
        <w:numPr>
          <w:ilvl w:val="0"/>
          <w:numId w:val="0"/>
        </w:numPr>
        <w:pBdr>
          <w:bottom w:val="none" w:sz="0" w:space="0" w:color="auto"/>
        </w:pBdr>
        <w:spacing w:after="360" w:line="240" w:lineRule="auto"/>
        <w:rPr>
          <w:b/>
          <w:bCs/>
          <w:sz w:val="22"/>
          <w:szCs w:val="22"/>
        </w:rPr>
      </w:pPr>
      <w:r w:rsidRPr="000B303E">
        <w:rPr>
          <w:sz w:val="22"/>
          <w:szCs w:val="22"/>
        </w:rPr>
        <w:t>A legislação que respalda a criação dos Conselhos de Medicina no Brasil foi instaurada com o Decreto Lei n.º 7.955, de 13 de setembro de 1945, mas somente teve sua aplicação em 1951, com a constituição do Conselho Federal Provisório de Medicina. Possibilitou, assim, a ativação dos primeiros quatro Regionais: Ceará, Distrito Federal, Pará e Rio Grande do Sul.</w:t>
      </w:r>
    </w:p>
    <w:p w:rsidR="00DA691C" w:rsidRPr="000B303E" w:rsidRDefault="00DA691C" w:rsidP="000B303E">
      <w:pPr>
        <w:pStyle w:val="Tpico3"/>
        <w:numPr>
          <w:ilvl w:val="0"/>
          <w:numId w:val="0"/>
        </w:numPr>
        <w:pBdr>
          <w:bottom w:val="none" w:sz="0" w:space="0" w:color="auto"/>
        </w:pBdr>
        <w:spacing w:after="360" w:line="240" w:lineRule="auto"/>
        <w:rPr>
          <w:b/>
          <w:bCs/>
          <w:sz w:val="22"/>
          <w:szCs w:val="22"/>
        </w:rPr>
      </w:pPr>
      <w:r w:rsidRPr="00DA691C">
        <w:rPr>
          <w:sz w:val="22"/>
          <w:szCs w:val="22"/>
        </w:rPr>
        <w:t>O Conselho Regional de Medicina do Paraná (CRM-PR) iniciou suas atividades no ano de 1958, com o cadastramento dos primeiros médicos e o fornecimento das primeiras carteiras profissionais no Estado.</w:t>
      </w:r>
    </w:p>
    <w:p w:rsidR="00DA691C" w:rsidRDefault="00DA691C" w:rsidP="000B303E">
      <w:pPr>
        <w:pStyle w:val="Tpico3"/>
        <w:numPr>
          <w:ilvl w:val="0"/>
          <w:numId w:val="0"/>
        </w:numPr>
        <w:pBdr>
          <w:bottom w:val="none" w:sz="0" w:space="0" w:color="auto"/>
        </w:pBdr>
        <w:spacing w:after="360" w:line="240" w:lineRule="auto"/>
        <w:rPr>
          <w:sz w:val="22"/>
          <w:szCs w:val="22"/>
        </w:rPr>
      </w:pPr>
      <w:r w:rsidRPr="00DA691C">
        <w:rPr>
          <w:sz w:val="22"/>
          <w:szCs w:val="22"/>
        </w:rPr>
        <w:t xml:space="preserve">O sistema </w:t>
      </w:r>
      <w:proofErr w:type="spellStart"/>
      <w:r w:rsidRPr="00DA691C">
        <w:rPr>
          <w:sz w:val="22"/>
          <w:szCs w:val="22"/>
        </w:rPr>
        <w:t>conselhal</w:t>
      </w:r>
      <w:proofErr w:type="spellEnd"/>
      <w:r w:rsidRPr="00DA691C">
        <w:rPr>
          <w:sz w:val="22"/>
          <w:szCs w:val="22"/>
        </w:rPr>
        <w:t xml:space="preserve"> foi criado com a missão de fiscalizar e normatizar a prática médica em todo o Brasil, existindo um CRM em cada um dos 26 Estados e Distrito Federal. </w:t>
      </w:r>
    </w:p>
    <w:p w:rsidR="00DA691C" w:rsidRPr="00411BCB" w:rsidRDefault="00DA691C" w:rsidP="000B303E">
      <w:pPr>
        <w:pStyle w:val="Tpico3"/>
        <w:numPr>
          <w:ilvl w:val="0"/>
          <w:numId w:val="0"/>
        </w:numPr>
        <w:pBdr>
          <w:bottom w:val="none" w:sz="0" w:space="0" w:color="auto"/>
        </w:pBdr>
        <w:spacing w:after="360" w:line="240" w:lineRule="auto"/>
        <w:rPr>
          <w:sz w:val="22"/>
          <w:szCs w:val="22"/>
        </w:rPr>
      </w:pPr>
      <w:r w:rsidRPr="00DA691C">
        <w:rPr>
          <w:sz w:val="22"/>
          <w:szCs w:val="22"/>
        </w:rPr>
        <w:t>Com sede em Curitiba</w:t>
      </w:r>
      <w:r w:rsidRPr="00411BCB">
        <w:rPr>
          <w:sz w:val="22"/>
          <w:szCs w:val="22"/>
        </w:rPr>
        <w:t xml:space="preserve">, o </w:t>
      </w:r>
      <w:r w:rsidR="000B303E">
        <w:rPr>
          <w:sz w:val="22"/>
          <w:szCs w:val="22"/>
        </w:rPr>
        <w:t>CRM-PR</w:t>
      </w:r>
      <w:r w:rsidRPr="00411BCB">
        <w:rPr>
          <w:sz w:val="22"/>
          <w:szCs w:val="22"/>
        </w:rPr>
        <w:t xml:space="preserve"> conta </w:t>
      </w:r>
      <w:r>
        <w:rPr>
          <w:sz w:val="22"/>
          <w:szCs w:val="22"/>
        </w:rPr>
        <w:t xml:space="preserve">atualmente </w:t>
      </w:r>
      <w:r w:rsidRPr="00411BCB">
        <w:rPr>
          <w:sz w:val="22"/>
          <w:szCs w:val="22"/>
        </w:rPr>
        <w:t>com:</w:t>
      </w:r>
    </w:p>
    <w:p w:rsidR="004A135B" w:rsidRDefault="004A135B" w:rsidP="004A135B">
      <w:pPr>
        <w:pStyle w:val="Tpico3"/>
        <w:numPr>
          <w:ilvl w:val="0"/>
          <w:numId w:val="153"/>
        </w:numPr>
        <w:pBdr>
          <w:bottom w:val="none" w:sz="0" w:space="0" w:color="auto"/>
        </w:pBdr>
        <w:spacing w:before="0" w:after="0" w:line="240" w:lineRule="auto"/>
        <w:rPr>
          <w:sz w:val="22"/>
          <w:szCs w:val="22"/>
        </w:rPr>
      </w:pPr>
      <w:r w:rsidRPr="004A135B">
        <w:rPr>
          <w:sz w:val="22"/>
          <w:szCs w:val="22"/>
        </w:rPr>
        <w:t>mais de 44 mil médicos inscritos ativos;</w:t>
      </w:r>
    </w:p>
    <w:p w:rsidR="004A135B" w:rsidRPr="004A135B" w:rsidRDefault="004A135B" w:rsidP="004A135B">
      <w:pPr>
        <w:pStyle w:val="Tpico3"/>
        <w:numPr>
          <w:ilvl w:val="0"/>
          <w:numId w:val="153"/>
        </w:numPr>
        <w:pBdr>
          <w:bottom w:val="none" w:sz="0" w:space="0" w:color="auto"/>
        </w:pBdr>
        <w:spacing w:before="0" w:after="0" w:line="240" w:lineRule="auto"/>
        <w:rPr>
          <w:sz w:val="22"/>
          <w:szCs w:val="22"/>
        </w:rPr>
      </w:pPr>
      <w:r w:rsidRPr="004A135B">
        <w:rPr>
          <w:sz w:val="22"/>
          <w:szCs w:val="22"/>
        </w:rPr>
        <w:t>mais de 21 mil empresas médicas registradas</w:t>
      </w:r>
      <w:r>
        <w:rPr>
          <w:sz w:val="22"/>
          <w:szCs w:val="22"/>
        </w:rPr>
        <w:t>;</w:t>
      </w:r>
    </w:p>
    <w:p w:rsidR="00DA691C" w:rsidRDefault="00DA691C" w:rsidP="007968DD">
      <w:pPr>
        <w:pStyle w:val="Tpico3"/>
        <w:numPr>
          <w:ilvl w:val="0"/>
          <w:numId w:val="153"/>
        </w:numPr>
        <w:pBdr>
          <w:bottom w:val="none" w:sz="0" w:space="0" w:color="auto"/>
        </w:pBdr>
        <w:spacing w:before="0" w:after="0" w:line="240" w:lineRule="auto"/>
        <w:rPr>
          <w:sz w:val="22"/>
          <w:szCs w:val="22"/>
        </w:rPr>
      </w:pPr>
      <w:r w:rsidRPr="00411BCB">
        <w:rPr>
          <w:sz w:val="22"/>
          <w:szCs w:val="22"/>
        </w:rPr>
        <w:t>sede administrativa em Curitiba;</w:t>
      </w:r>
    </w:p>
    <w:p w:rsidR="00DA691C" w:rsidRPr="00411BCB" w:rsidRDefault="00DA691C" w:rsidP="007968DD">
      <w:pPr>
        <w:pStyle w:val="Tpico3"/>
        <w:numPr>
          <w:ilvl w:val="0"/>
          <w:numId w:val="153"/>
        </w:numPr>
        <w:pBdr>
          <w:bottom w:val="none" w:sz="0" w:space="0" w:color="auto"/>
        </w:pBdr>
        <w:spacing w:before="0" w:after="0" w:line="240" w:lineRule="auto"/>
        <w:rPr>
          <w:sz w:val="22"/>
          <w:szCs w:val="22"/>
        </w:rPr>
      </w:pPr>
      <w:r w:rsidRPr="00411BCB">
        <w:rPr>
          <w:sz w:val="22"/>
          <w:szCs w:val="22"/>
        </w:rPr>
        <w:t>escritórios regionais estrategicamente distribuídos em diversas regiões do Estado.</w:t>
      </w:r>
    </w:p>
    <w:p w:rsidR="00DA691C" w:rsidRDefault="00DA691C" w:rsidP="000B303E">
      <w:pPr>
        <w:pStyle w:val="Tpico3"/>
        <w:numPr>
          <w:ilvl w:val="0"/>
          <w:numId w:val="0"/>
        </w:numPr>
        <w:pBdr>
          <w:bottom w:val="none" w:sz="0" w:space="0" w:color="auto"/>
        </w:pBdr>
        <w:spacing w:after="360" w:line="240" w:lineRule="auto"/>
        <w:rPr>
          <w:sz w:val="22"/>
          <w:szCs w:val="22"/>
        </w:rPr>
      </w:pPr>
      <w:r w:rsidRPr="00DA691C">
        <w:rPr>
          <w:sz w:val="22"/>
          <w:szCs w:val="22"/>
        </w:rPr>
        <w:t>Desde que foi criado, há mais de seis décadas, o Conselho de Medicina do Paraná tem acompanhado uma forte transformação no perfil e demandas da categoria médica. Nos últimos anos, a abertura em grande escala de novas escolas de Medicina, o maior acesso às novas tecnologias e as mudanças sociais e comportamentais decorrentes disso são alguns dos fatores que passaram a ser considerados pela autarquia para que possa cumprir de forma efetiva a sua missão de zelar pelo desempenho ético da Medicina e pelo prestígio e bom conceito da profissão.</w:t>
      </w:r>
    </w:p>
    <w:p w:rsidR="00DA691C" w:rsidRDefault="00DA691C" w:rsidP="000B303E">
      <w:pPr>
        <w:pStyle w:val="Tpico3"/>
        <w:numPr>
          <w:ilvl w:val="0"/>
          <w:numId w:val="0"/>
        </w:numPr>
        <w:pBdr>
          <w:bottom w:val="none" w:sz="0" w:space="0" w:color="auto"/>
        </w:pBdr>
        <w:spacing w:after="360" w:line="240" w:lineRule="auto"/>
        <w:rPr>
          <w:sz w:val="22"/>
          <w:szCs w:val="22"/>
        </w:rPr>
      </w:pPr>
      <w:r w:rsidRPr="00DA691C">
        <w:rPr>
          <w:sz w:val="22"/>
          <w:szCs w:val="22"/>
        </w:rPr>
        <w:t>Para tanto, o CRM-PR tem desenvolvido novas competências, aprimorando a sua gestão, com o objetivo final de impactar positivamente na qualidade do serviço médico prestado à população. Ao manter seu compromisso de defender a boa prática médica,</w:t>
      </w:r>
      <w:r w:rsidR="00714E74">
        <w:rPr>
          <w:sz w:val="22"/>
          <w:szCs w:val="22"/>
        </w:rPr>
        <w:t xml:space="preserve"> </w:t>
      </w:r>
      <w:r w:rsidRPr="00DA691C">
        <w:rPr>
          <w:sz w:val="22"/>
          <w:szCs w:val="22"/>
        </w:rPr>
        <w:t>o Conselho busca garantir a defesa da saúde da sociedade.</w:t>
      </w:r>
    </w:p>
    <w:p w:rsidR="00714E74" w:rsidRDefault="00DA691C" w:rsidP="000B303E">
      <w:pPr>
        <w:pStyle w:val="Tpico3"/>
        <w:numPr>
          <w:ilvl w:val="0"/>
          <w:numId w:val="0"/>
        </w:numPr>
        <w:pBdr>
          <w:bottom w:val="none" w:sz="0" w:space="0" w:color="auto"/>
        </w:pBdr>
        <w:spacing w:after="360" w:line="240" w:lineRule="auto"/>
        <w:rPr>
          <w:sz w:val="22"/>
          <w:szCs w:val="22"/>
        </w:rPr>
      </w:pPr>
      <w:r w:rsidRPr="00DA691C">
        <w:rPr>
          <w:sz w:val="22"/>
          <w:szCs w:val="22"/>
        </w:rPr>
        <w:t xml:space="preserve">Assim, a comunicação entre o Conselho e seus diversos </w:t>
      </w:r>
      <w:r w:rsidRPr="00714E74">
        <w:rPr>
          <w:i/>
          <w:iCs w:val="0"/>
          <w:sz w:val="22"/>
          <w:szCs w:val="22"/>
        </w:rPr>
        <w:t>stakeholders</w:t>
      </w:r>
      <w:r w:rsidRPr="00DA691C">
        <w:rPr>
          <w:sz w:val="22"/>
          <w:szCs w:val="22"/>
        </w:rPr>
        <w:t xml:space="preserve">, como médicos, população, instituições da área da Saúde, entre outros – é fundamental, impondo-se como uma prioridade para a autarquia. </w:t>
      </w:r>
    </w:p>
    <w:p w:rsidR="00411BCB" w:rsidRPr="00411BCB" w:rsidRDefault="00DA691C" w:rsidP="000B303E">
      <w:pPr>
        <w:pStyle w:val="Tpico3"/>
        <w:numPr>
          <w:ilvl w:val="0"/>
          <w:numId w:val="0"/>
        </w:numPr>
        <w:pBdr>
          <w:bottom w:val="none" w:sz="0" w:space="0" w:color="auto"/>
        </w:pBdr>
        <w:spacing w:after="360" w:line="240" w:lineRule="auto"/>
        <w:rPr>
          <w:sz w:val="22"/>
          <w:szCs w:val="22"/>
        </w:rPr>
      </w:pPr>
      <w:r w:rsidRPr="00DA691C">
        <w:rPr>
          <w:sz w:val="22"/>
          <w:szCs w:val="22"/>
        </w:rPr>
        <w:lastRenderedPageBreak/>
        <w:t>O CRM-PR disponibiliza suas informações por meio de diversos canais, como portal institucional (</w:t>
      </w:r>
      <w:hyperlink r:id="rId8" w:history="1">
        <w:r w:rsidRPr="001076C8">
          <w:rPr>
            <w:rStyle w:val="Hyperlink"/>
            <w:sz w:val="22"/>
            <w:szCs w:val="22"/>
          </w:rPr>
          <w:t>www.crmpr.org.br</w:t>
        </w:r>
      </w:hyperlink>
      <w:r w:rsidRPr="00DA691C">
        <w:rPr>
          <w:sz w:val="22"/>
          <w:szCs w:val="22"/>
        </w:rPr>
        <w:t>), Portal da Transparência (</w:t>
      </w:r>
      <w:hyperlink r:id="rId9" w:history="1">
        <w:r w:rsidRPr="001076C8">
          <w:rPr>
            <w:rStyle w:val="Hyperlink"/>
            <w:sz w:val="22"/>
            <w:szCs w:val="22"/>
          </w:rPr>
          <w:t>https://transparencia.crmpr.org.br/</w:t>
        </w:r>
      </w:hyperlink>
      <w:r w:rsidRPr="00DA691C">
        <w:rPr>
          <w:sz w:val="22"/>
          <w:szCs w:val="22"/>
        </w:rPr>
        <w:t>), perfis oficiais em Redes Sociais, publicações impressas, entre outros.</w:t>
      </w:r>
    </w:p>
    <w:p w:rsidR="00411BCB" w:rsidRPr="00411BCB" w:rsidRDefault="00646B14" w:rsidP="000B303E">
      <w:pPr>
        <w:pStyle w:val="Tpico3"/>
        <w:pBdr>
          <w:bottom w:val="none" w:sz="0" w:space="0" w:color="auto"/>
        </w:pBdr>
        <w:spacing w:after="360" w:line="240" w:lineRule="auto"/>
        <w:rPr>
          <w:b/>
          <w:bCs/>
          <w:sz w:val="22"/>
          <w:szCs w:val="22"/>
        </w:rPr>
      </w:pPr>
      <w:r w:rsidRPr="00411BCB">
        <w:rPr>
          <w:b/>
          <w:bCs/>
          <w:sz w:val="22"/>
          <w:szCs w:val="22"/>
        </w:rPr>
        <w:t>Missão, visão e valores institucionais</w:t>
      </w:r>
    </w:p>
    <w:p w:rsidR="00411BCB" w:rsidRPr="00411BCB" w:rsidRDefault="00411BCB" w:rsidP="000B303E">
      <w:pPr>
        <w:pStyle w:val="Tpico3"/>
        <w:numPr>
          <w:ilvl w:val="0"/>
          <w:numId w:val="0"/>
        </w:numPr>
        <w:pBdr>
          <w:bottom w:val="none" w:sz="0" w:space="0" w:color="auto"/>
        </w:pBdr>
        <w:spacing w:after="360" w:line="240" w:lineRule="auto"/>
        <w:rPr>
          <w:sz w:val="22"/>
          <w:szCs w:val="22"/>
        </w:rPr>
      </w:pPr>
      <w:r w:rsidRPr="00411BCB">
        <w:rPr>
          <w:sz w:val="22"/>
          <w:szCs w:val="22"/>
        </w:rPr>
        <w:t>A atuação institucional do CRM-PR está orientada pelos seguintes fundamentos:</w:t>
      </w:r>
    </w:p>
    <w:p w:rsidR="00411BCB" w:rsidRPr="00411BCB" w:rsidRDefault="00411BCB" w:rsidP="00714E74">
      <w:pPr>
        <w:pStyle w:val="Tpico3"/>
        <w:numPr>
          <w:ilvl w:val="0"/>
          <w:numId w:val="149"/>
        </w:numPr>
        <w:pBdr>
          <w:bottom w:val="none" w:sz="0" w:space="0" w:color="auto"/>
        </w:pBdr>
        <w:spacing w:before="0" w:after="0" w:line="240" w:lineRule="auto"/>
        <w:rPr>
          <w:sz w:val="22"/>
          <w:szCs w:val="22"/>
        </w:rPr>
      </w:pPr>
      <w:r w:rsidRPr="003F5350">
        <w:rPr>
          <w:b/>
          <w:bCs/>
          <w:sz w:val="22"/>
          <w:szCs w:val="22"/>
        </w:rPr>
        <w:t>Missão:</w:t>
      </w:r>
      <w:r>
        <w:rPr>
          <w:sz w:val="22"/>
          <w:szCs w:val="22"/>
        </w:rPr>
        <w:t xml:space="preserve"> </w:t>
      </w:r>
      <w:r w:rsidRPr="00411BCB">
        <w:rPr>
          <w:sz w:val="22"/>
          <w:szCs w:val="22"/>
        </w:rPr>
        <w:t>Atuar como órgão disciplinador do exercício da Medicina no Estado do Paraná</w:t>
      </w:r>
      <w:r>
        <w:rPr>
          <w:sz w:val="22"/>
          <w:szCs w:val="22"/>
        </w:rPr>
        <w:t>.</w:t>
      </w:r>
    </w:p>
    <w:p w:rsidR="00411BCB" w:rsidRDefault="00411BCB" w:rsidP="00714E74">
      <w:pPr>
        <w:pStyle w:val="Tpico3"/>
        <w:numPr>
          <w:ilvl w:val="0"/>
          <w:numId w:val="149"/>
        </w:numPr>
        <w:pBdr>
          <w:bottom w:val="none" w:sz="0" w:space="0" w:color="auto"/>
        </w:pBdr>
        <w:spacing w:before="0" w:after="0" w:line="240" w:lineRule="auto"/>
        <w:rPr>
          <w:sz w:val="22"/>
          <w:szCs w:val="22"/>
        </w:rPr>
      </w:pPr>
      <w:r w:rsidRPr="003F5350">
        <w:rPr>
          <w:b/>
          <w:bCs/>
          <w:sz w:val="22"/>
          <w:szCs w:val="22"/>
        </w:rPr>
        <w:t xml:space="preserve">Visão: </w:t>
      </w:r>
      <w:r w:rsidRPr="00411BCB">
        <w:rPr>
          <w:sz w:val="22"/>
          <w:szCs w:val="22"/>
        </w:rPr>
        <w:t>Ser modelo de supervisão do exercício da Medicina no Brasil.</w:t>
      </w:r>
    </w:p>
    <w:p w:rsidR="00411BCB" w:rsidRPr="00411BCB" w:rsidRDefault="00411BCB" w:rsidP="00714E74">
      <w:pPr>
        <w:pStyle w:val="Tpico3"/>
        <w:numPr>
          <w:ilvl w:val="0"/>
          <w:numId w:val="149"/>
        </w:numPr>
        <w:pBdr>
          <w:bottom w:val="none" w:sz="0" w:space="0" w:color="auto"/>
        </w:pBdr>
        <w:spacing w:before="0" w:after="0" w:line="240" w:lineRule="auto"/>
        <w:rPr>
          <w:sz w:val="22"/>
          <w:szCs w:val="22"/>
        </w:rPr>
      </w:pPr>
      <w:r w:rsidRPr="003F5350">
        <w:rPr>
          <w:b/>
          <w:bCs/>
          <w:sz w:val="22"/>
          <w:szCs w:val="22"/>
        </w:rPr>
        <w:t xml:space="preserve">Valores: </w:t>
      </w:r>
      <w:r w:rsidRPr="00411BCB">
        <w:rPr>
          <w:sz w:val="22"/>
          <w:szCs w:val="22"/>
        </w:rPr>
        <w:t>Ética, Transparência, Credibilidade, Responsabilidade Social e Excelência.</w:t>
      </w:r>
    </w:p>
    <w:p w:rsidR="003F5350" w:rsidRDefault="00646B14" w:rsidP="000B303E">
      <w:pPr>
        <w:pStyle w:val="Tpico3"/>
        <w:pBdr>
          <w:bottom w:val="none" w:sz="0" w:space="0" w:color="auto"/>
        </w:pBdr>
        <w:spacing w:line="240" w:lineRule="auto"/>
        <w:rPr>
          <w:b/>
          <w:bCs/>
          <w:sz w:val="22"/>
          <w:szCs w:val="22"/>
        </w:rPr>
      </w:pPr>
      <w:r w:rsidRPr="003F5350">
        <w:rPr>
          <w:b/>
          <w:bCs/>
          <w:sz w:val="22"/>
          <w:szCs w:val="22"/>
        </w:rPr>
        <w:t>Diretrizes de comunicação</w:t>
      </w:r>
    </w:p>
    <w:p w:rsidR="003F5350" w:rsidRPr="00714E74" w:rsidRDefault="003F5350" w:rsidP="00714E74">
      <w:pPr>
        <w:pStyle w:val="Tpico3"/>
        <w:numPr>
          <w:ilvl w:val="0"/>
          <w:numId w:val="0"/>
        </w:numPr>
        <w:pBdr>
          <w:bottom w:val="none" w:sz="0" w:space="0" w:color="auto"/>
        </w:pBdr>
        <w:spacing w:after="360" w:line="240" w:lineRule="auto"/>
        <w:rPr>
          <w:sz w:val="22"/>
          <w:szCs w:val="22"/>
        </w:rPr>
      </w:pPr>
      <w:r w:rsidRPr="00714E74">
        <w:rPr>
          <w:sz w:val="22"/>
          <w:szCs w:val="22"/>
        </w:rPr>
        <w:t xml:space="preserve">A comunicação do CRM-PR está pautada nas diretrizes da comunicação organizacional e pública, por meio da qual é estabelecido um relacionamento entre diferentes grupos estratégicos, internos e externos. Profissionais da classe médica, Conselho Federal de Medicina, Conselhos Regionais de Medicina, entidades governamentais, sociedade civil, imprensa, são alguns dos públicos com os quais o CRM-PR se relaciona por meio de seus canais oficiais de comunicação. </w:t>
      </w:r>
    </w:p>
    <w:p w:rsidR="003F5350" w:rsidRPr="00714E74" w:rsidRDefault="003F5350" w:rsidP="00714E74">
      <w:pPr>
        <w:pStyle w:val="Tpico3"/>
        <w:numPr>
          <w:ilvl w:val="0"/>
          <w:numId w:val="0"/>
        </w:numPr>
        <w:pBdr>
          <w:bottom w:val="none" w:sz="0" w:space="0" w:color="auto"/>
        </w:pBdr>
        <w:spacing w:after="360" w:line="240" w:lineRule="auto"/>
        <w:rPr>
          <w:sz w:val="22"/>
          <w:szCs w:val="22"/>
        </w:rPr>
      </w:pPr>
      <w:r w:rsidRPr="00714E74">
        <w:rPr>
          <w:sz w:val="22"/>
          <w:szCs w:val="22"/>
        </w:rPr>
        <w:t xml:space="preserve">Todas as ações e atividades administrativas do órgão, assim como os assuntos de interesse da classe médica e sociedade, subsidiam a </w:t>
      </w:r>
      <w:r w:rsidR="00807FF6" w:rsidRPr="00807FF6">
        <w:rPr>
          <w:sz w:val="22"/>
          <w:szCs w:val="22"/>
        </w:rPr>
        <w:t>Comunicação Institucional e Comunicação Interna, observadas as diretrizes da comunicação pública</w:t>
      </w:r>
      <w:r w:rsidRPr="00714E74">
        <w:rPr>
          <w:sz w:val="22"/>
          <w:szCs w:val="22"/>
        </w:rPr>
        <w:t>. Assim, a comunicação do CRM-PR busca fortalecer a identidade e imagem organizacional, sempre visando ao interesse público.</w:t>
      </w:r>
    </w:p>
    <w:p w:rsidR="00411BCB" w:rsidRPr="00411BCB" w:rsidRDefault="00646B14" w:rsidP="000B303E">
      <w:pPr>
        <w:pStyle w:val="Tpico3"/>
        <w:pBdr>
          <w:bottom w:val="none" w:sz="0" w:space="0" w:color="auto"/>
        </w:pBdr>
        <w:spacing w:after="360" w:line="240" w:lineRule="auto"/>
        <w:rPr>
          <w:b/>
          <w:bCs/>
          <w:sz w:val="22"/>
          <w:szCs w:val="22"/>
        </w:rPr>
      </w:pPr>
      <w:r w:rsidRPr="00411BCB">
        <w:rPr>
          <w:b/>
          <w:bCs/>
          <w:sz w:val="22"/>
          <w:szCs w:val="22"/>
        </w:rPr>
        <w:t xml:space="preserve">Cenário setorial </w:t>
      </w:r>
    </w:p>
    <w:p w:rsidR="00DE51ED" w:rsidRPr="00DE51ED" w:rsidRDefault="00DE51ED" w:rsidP="000B303E">
      <w:pPr>
        <w:pStyle w:val="Tpico3"/>
        <w:numPr>
          <w:ilvl w:val="0"/>
          <w:numId w:val="0"/>
        </w:numPr>
        <w:pBdr>
          <w:bottom w:val="none" w:sz="0" w:space="0" w:color="auto"/>
        </w:pBdr>
        <w:spacing w:after="360" w:line="240" w:lineRule="auto"/>
        <w:rPr>
          <w:sz w:val="22"/>
          <w:szCs w:val="22"/>
        </w:rPr>
      </w:pPr>
      <w:r w:rsidRPr="00DE51ED">
        <w:rPr>
          <w:sz w:val="22"/>
          <w:szCs w:val="22"/>
        </w:rPr>
        <w:t>Nas últimas décadas, a Medicina no Brasil passou por transformações estruturais relevantes, dentre as quais se destacam:</w:t>
      </w:r>
    </w:p>
    <w:p w:rsidR="00DE51ED" w:rsidRPr="00DE51ED" w:rsidRDefault="00DE51ED" w:rsidP="00714E74">
      <w:pPr>
        <w:pStyle w:val="Tpico3"/>
        <w:numPr>
          <w:ilvl w:val="0"/>
          <w:numId w:val="153"/>
        </w:numPr>
        <w:pBdr>
          <w:bottom w:val="none" w:sz="0" w:space="0" w:color="auto"/>
        </w:pBdr>
        <w:spacing w:before="0" w:after="0" w:line="240" w:lineRule="auto"/>
        <w:rPr>
          <w:sz w:val="22"/>
          <w:szCs w:val="22"/>
        </w:rPr>
      </w:pPr>
      <w:r w:rsidRPr="00DE51ED">
        <w:rPr>
          <w:sz w:val="22"/>
          <w:szCs w:val="22"/>
        </w:rPr>
        <w:t>a expansão acelerada de cursos de graduação em Medicina;</w:t>
      </w:r>
    </w:p>
    <w:p w:rsidR="00DE51ED" w:rsidRPr="00DE51ED" w:rsidRDefault="00DE51ED" w:rsidP="00714E74">
      <w:pPr>
        <w:pStyle w:val="Tpico3"/>
        <w:numPr>
          <w:ilvl w:val="0"/>
          <w:numId w:val="153"/>
        </w:numPr>
        <w:pBdr>
          <w:bottom w:val="none" w:sz="0" w:space="0" w:color="auto"/>
        </w:pBdr>
        <w:spacing w:before="0" w:after="0" w:line="240" w:lineRule="auto"/>
        <w:rPr>
          <w:sz w:val="22"/>
          <w:szCs w:val="22"/>
        </w:rPr>
      </w:pPr>
      <w:r w:rsidRPr="00DE51ED">
        <w:rPr>
          <w:sz w:val="22"/>
          <w:szCs w:val="22"/>
        </w:rPr>
        <w:t>o crescimento expressivo do número de profissionais em atividade;</w:t>
      </w:r>
    </w:p>
    <w:p w:rsidR="00DE51ED" w:rsidRPr="00DE51ED" w:rsidRDefault="00DE51ED" w:rsidP="00714E74">
      <w:pPr>
        <w:pStyle w:val="Tpico3"/>
        <w:numPr>
          <w:ilvl w:val="0"/>
          <w:numId w:val="153"/>
        </w:numPr>
        <w:pBdr>
          <w:bottom w:val="none" w:sz="0" w:space="0" w:color="auto"/>
        </w:pBdr>
        <w:spacing w:before="0" w:after="0" w:line="240" w:lineRule="auto"/>
        <w:rPr>
          <w:sz w:val="22"/>
          <w:szCs w:val="22"/>
        </w:rPr>
      </w:pPr>
      <w:r w:rsidRPr="00DE51ED">
        <w:rPr>
          <w:sz w:val="22"/>
          <w:szCs w:val="22"/>
        </w:rPr>
        <w:t>a ampliação do acesso a tecnologias médicas e digitais;</w:t>
      </w:r>
    </w:p>
    <w:p w:rsidR="00DE51ED" w:rsidRPr="00DE51ED" w:rsidRDefault="00DE51ED" w:rsidP="00714E74">
      <w:pPr>
        <w:pStyle w:val="Tpico3"/>
        <w:numPr>
          <w:ilvl w:val="0"/>
          <w:numId w:val="153"/>
        </w:numPr>
        <w:pBdr>
          <w:bottom w:val="none" w:sz="0" w:space="0" w:color="auto"/>
        </w:pBdr>
        <w:spacing w:before="0" w:after="0" w:line="240" w:lineRule="auto"/>
        <w:rPr>
          <w:sz w:val="22"/>
          <w:szCs w:val="22"/>
        </w:rPr>
      </w:pPr>
      <w:r w:rsidRPr="00DE51ED">
        <w:rPr>
          <w:sz w:val="22"/>
          <w:szCs w:val="22"/>
        </w:rPr>
        <w:t>mudanças sociais e comportamentais na relação médico-paciente.</w:t>
      </w:r>
    </w:p>
    <w:p w:rsidR="00DE51ED" w:rsidRPr="00DE51ED" w:rsidRDefault="00DE51ED" w:rsidP="000B303E">
      <w:pPr>
        <w:pStyle w:val="Tpico3"/>
        <w:numPr>
          <w:ilvl w:val="0"/>
          <w:numId w:val="0"/>
        </w:numPr>
        <w:pBdr>
          <w:bottom w:val="none" w:sz="0" w:space="0" w:color="auto"/>
        </w:pBdr>
        <w:spacing w:after="360" w:line="240" w:lineRule="auto"/>
        <w:rPr>
          <w:sz w:val="22"/>
          <w:szCs w:val="22"/>
        </w:rPr>
      </w:pPr>
      <w:r w:rsidRPr="00DE51ED">
        <w:rPr>
          <w:sz w:val="22"/>
          <w:szCs w:val="22"/>
        </w:rPr>
        <w:t>Esse contexto impacta diretamente o ambiente assistencial e amplia os desafios institucionais do CRM-PR, exigindo atuação firme na defesa da ética médica, na valorização profissional e na preservação de condições dignas para o exercício da Medicina.</w:t>
      </w:r>
    </w:p>
    <w:p w:rsidR="00DE51ED" w:rsidRPr="00DE51ED" w:rsidRDefault="00DE51ED" w:rsidP="000B303E">
      <w:pPr>
        <w:pStyle w:val="Tpico1"/>
        <w:spacing w:line="240" w:lineRule="auto"/>
      </w:pPr>
      <w:r w:rsidRPr="00DE51ED">
        <w:t>DESAFIO DE COMUNICAÇÃO</w:t>
      </w:r>
    </w:p>
    <w:p w:rsidR="003F5350" w:rsidRPr="003F5350" w:rsidRDefault="003F5350" w:rsidP="000B303E">
      <w:pPr>
        <w:pStyle w:val="Tpico3"/>
        <w:numPr>
          <w:ilvl w:val="0"/>
          <w:numId w:val="0"/>
        </w:numPr>
        <w:pBdr>
          <w:bottom w:val="none" w:sz="0" w:space="0" w:color="auto"/>
        </w:pBdr>
        <w:tabs>
          <w:tab w:val="left" w:pos="1544"/>
        </w:tabs>
        <w:spacing w:after="360" w:line="240" w:lineRule="auto"/>
        <w:rPr>
          <w:sz w:val="22"/>
          <w:szCs w:val="22"/>
        </w:rPr>
      </w:pPr>
      <w:r w:rsidRPr="003F5350">
        <w:rPr>
          <w:sz w:val="22"/>
          <w:szCs w:val="22"/>
        </w:rPr>
        <w:t xml:space="preserve">O acesso à saúde constitui direito fundamental assegurado pela Constituição Federal, sendo dever do Estado garanti-lo à população. Nesse contexto, o Conselho Regional de Medicina do Paraná (CRM-PR), autarquia federal com o dever de fiscalizar a prática médica, desempenha papel relevante ao zelar pelo exercício ético da Medicina e pelo prestígio e bom conceito da profissão perante a sociedade. </w:t>
      </w:r>
    </w:p>
    <w:p w:rsidR="003F5350" w:rsidRPr="003F5350" w:rsidRDefault="003F5350" w:rsidP="000B303E">
      <w:pPr>
        <w:pStyle w:val="Tpico3"/>
        <w:numPr>
          <w:ilvl w:val="0"/>
          <w:numId w:val="0"/>
        </w:numPr>
        <w:pBdr>
          <w:bottom w:val="none" w:sz="0" w:space="0" w:color="auto"/>
        </w:pBdr>
        <w:tabs>
          <w:tab w:val="left" w:pos="1544"/>
        </w:tabs>
        <w:spacing w:after="360" w:line="240" w:lineRule="auto"/>
        <w:rPr>
          <w:sz w:val="22"/>
          <w:szCs w:val="22"/>
        </w:rPr>
      </w:pPr>
      <w:r w:rsidRPr="003F5350">
        <w:rPr>
          <w:sz w:val="22"/>
          <w:szCs w:val="22"/>
        </w:rPr>
        <w:t xml:space="preserve">Entre os desafios atualmente enfrentados pela autarquia para o cumprimento de suas atribuições institucionais, destaca-se o </w:t>
      </w:r>
      <w:r w:rsidRPr="00A70A7F">
        <w:rPr>
          <w:b/>
          <w:bCs/>
          <w:sz w:val="22"/>
          <w:szCs w:val="22"/>
          <w:u w:val="single"/>
        </w:rPr>
        <w:t xml:space="preserve">crescimento expressivo dos casos de violência </w:t>
      </w:r>
      <w:r w:rsidRPr="00A70A7F">
        <w:rPr>
          <w:b/>
          <w:bCs/>
          <w:sz w:val="22"/>
          <w:szCs w:val="22"/>
          <w:u w:val="single"/>
        </w:rPr>
        <w:lastRenderedPageBreak/>
        <w:t>praticados contra médicos e médicas no exercício profissional, especialmente em estabelecimentos de Saúde.</w:t>
      </w:r>
    </w:p>
    <w:p w:rsidR="007968DD" w:rsidRDefault="00DE51ED" w:rsidP="007968DD">
      <w:pPr>
        <w:pStyle w:val="Tpico3"/>
        <w:numPr>
          <w:ilvl w:val="0"/>
          <w:numId w:val="0"/>
        </w:numPr>
        <w:pBdr>
          <w:bottom w:val="none" w:sz="0" w:space="0" w:color="auto"/>
        </w:pBdr>
        <w:tabs>
          <w:tab w:val="left" w:pos="1544"/>
        </w:tabs>
        <w:spacing w:after="360" w:line="240" w:lineRule="auto"/>
        <w:rPr>
          <w:sz w:val="22"/>
          <w:szCs w:val="22"/>
        </w:rPr>
      </w:pPr>
      <w:r w:rsidRPr="00DE51ED">
        <w:rPr>
          <w:sz w:val="22"/>
          <w:szCs w:val="22"/>
        </w:rPr>
        <w:t xml:space="preserve">Levantamento divulgado pelo Conselho Federal de Medicina aponta que, em 2024, foram registrados </w:t>
      </w:r>
      <w:r w:rsidRPr="00DE51ED">
        <w:rPr>
          <w:b/>
          <w:bCs/>
          <w:sz w:val="22"/>
          <w:szCs w:val="22"/>
        </w:rPr>
        <w:t>4.562 boletins de ocorrência</w:t>
      </w:r>
      <w:r w:rsidRPr="00DE51ED">
        <w:rPr>
          <w:sz w:val="22"/>
          <w:szCs w:val="22"/>
        </w:rPr>
        <w:t xml:space="preserve"> relacionados a agressões contra médicos no Brasil</w:t>
      </w:r>
      <w:r w:rsidR="00FA3FD3">
        <w:rPr>
          <w:sz w:val="22"/>
          <w:szCs w:val="22"/>
        </w:rPr>
        <w:t xml:space="preserve">, sendo </w:t>
      </w:r>
      <w:r w:rsidRPr="00DE51ED">
        <w:rPr>
          <w:sz w:val="22"/>
          <w:szCs w:val="22"/>
        </w:rPr>
        <w:t>o maior número da série histórica iniciada em 2013.</w:t>
      </w:r>
    </w:p>
    <w:p w:rsidR="007968DD" w:rsidRDefault="007968DD" w:rsidP="007968DD">
      <w:pPr>
        <w:pStyle w:val="Tpico3"/>
        <w:numPr>
          <w:ilvl w:val="0"/>
          <w:numId w:val="0"/>
        </w:numPr>
        <w:pBdr>
          <w:bottom w:val="none" w:sz="0" w:space="0" w:color="auto"/>
        </w:pBdr>
        <w:tabs>
          <w:tab w:val="left" w:pos="1544"/>
        </w:tabs>
        <w:spacing w:after="360" w:line="240" w:lineRule="auto"/>
        <w:rPr>
          <w:sz w:val="22"/>
          <w:szCs w:val="22"/>
        </w:rPr>
      </w:pPr>
      <w:r w:rsidRPr="007968DD">
        <w:rPr>
          <w:sz w:val="22"/>
          <w:szCs w:val="22"/>
        </w:rPr>
        <w:t>De acordo com os dados divulgados, os principais autores desses atos são pacientes, acompanhantes ou terceiros sem vínculo direto com os profissionais.</w:t>
      </w:r>
    </w:p>
    <w:p w:rsidR="007968DD" w:rsidRDefault="007968DD" w:rsidP="007968DD">
      <w:pPr>
        <w:pStyle w:val="Tpico3"/>
        <w:numPr>
          <w:ilvl w:val="0"/>
          <w:numId w:val="0"/>
        </w:numPr>
        <w:pBdr>
          <w:bottom w:val="none" w:sz="0" w:space="0" w:color="auto"/>
        </w:pBdr>
        <w:tabs>
          <w:tab w:val="left" w:pos="1544"/>
        </w:tabs>
        <w:spacing w:after="360" w:line="240" w:lineRule="auto"/>
        <w:rPr>
          <w:sz w:val="22"/>
          <w:szCs w:val="22"/>
        </w:rPr>
      </w:pPr>
      <w:r w:rsidRPr="007968DD">
        <w:rPr>
          <w:sz w:val="22"/>
          <w:szCs w:val="22"/>
        </w:rPr>
        <w:t xml:space="preserve">No Estado do Paraná, foram registrados </w:t>
      </w:r>
      <w:r w:rsidRPr="007968DD">
        <w:rPr>
          <w:b/>
          <w:bCs/>
          <w:sz w:val="22"/>
          <w:szCs w:val="22"/>
          <w:u w:val="single"/>
        </w:rPr>
        <w:t>767 boletins de ocorrência em 2024</w:t>
      </w:r>
      <w:r w:rsidRPr="007968DD">
        <w:rPr>
          <w:sz w:val="22"/>
          <w:szCs w:val="22"/>
        </w:rPr>
        <w:t>, posicionando a unidade federativa como a segunda com maior incidência nacional, apesar de ocupar a quinta posição em número absoluto de médicos.</w:t>
      </w:r>
    </w:p>
    <w:p w:rsidR="007968DD" w:rsidRDefault="007968DD" w:rsidP="000B303E">
      <w:pPr>
        <w:pStyle w:val="Tpico3"/>
        <w:numPr>
          <w:ilvl w:val="0"/>
          <w:numId w:val="0"/>
        </w:numPr>
        <w:pBdr>
          <w:bottom w:val="none" w:sz="0" w:space="0" w:color="auto"/>
        </w:pBdr>
        <w:tabs>
          <w:tab w:val="left" w:pos="1544"/>
        </w:tabs>
        <w:spacing w:after="360" w:line="240" w:lineRule="auto"/>
        <w:rPr>
          <w:sz w:val="22"/>
          <w:szCs w:val="22"/>
        </w:rPr>
      </w:pPr>
      <w:r w:rsidRPr="007968DD">
        <w:rPr>
          <w:sz w:val="22"/>
          <w:szCs w:val="22"/>
        </w:rPr>
        <w:t xml:space="preserve">Cerca de 11% das ocorrências concentraram-se em Curitiba, verificando-se predominância de episódios em instituições públicas de saúde, notadamente </w:t>
      </w:r>
      <w:r w:rsidRPr="00A70A7F">
        <w:rPr>
          <w:sz w:val="22"/>
          <w:szCs w:val="22"/>
        </w:rPr>
        <w:t>Unidades Básicas de Saúde (UBS) e Unidades de Pronto Atendimento (UPA).</w:t>
      </w:r>
    </w:p>
    <w:p w:rsidR="00DE51ED" w:rsidRPr="00DE51ED" w:rsidRDefault="00DE51ED" w:rsidP="000B303E">
      <w:pPr>
        <w:pStyle w:val="Tpico3"/>
        <w:numPr>
          <w:ilvl w:val="0"/>
          <w:numId w:val="0"/>
        </w:numPr>
        <w:pBdr>
          <w:bottom w:val="none" w:sz="0" w:space="0" w:color="auto"/>
        </w:pBdr>
        <w:tabs>
          <w:tab w:val="left" w:pos="1544"/>
        </w:tabs>
        <w:spacing w:after="360" w:line="240" w:lineRule="auto"/>
        <w:rPr>
          <w:sz w:val="22"/>
          <w:szCs w:val="22"/>
        </w:rPr>
      </w:pPr>
      <w:r w:rsidRPr="00DE51ED">
        <w:rPr>
          <w:sz w:val="22"/>
          <w:szCs w:val="22"/>
        </w:rPr>
        <w:t>As formas de violência incluem:</w:t>
      </w:r>
    </w:p>
    <w:p w:rsidR="00A70A7F" w:rsidRDefault="00A70A7F" w:rsidP="007968DD">
      <w:pPr>
        <w:pStyle w:val="Tpico3"/>
        <w:numPr>
          <w:ilvl w:val="0"/>
          <w:numId w:val="155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>
        <w:rPr>
          <w:sz w:val="22"/>
          <w:szCs w:val="22"/>
        </w:rPr>
        <w:t>A</w:t>
      </w:r>
      <w:r w:rsidRPr="00A70A7F">
        <w:rPr>
          <w:sz w:val="22"/>
          <w:szCs w:val="22"/>
        </w:rPr>
        <w:t>meaça</w:t>
      </w:r>
      <w:r>
        <w:rPr>
          <w:sz w:val="22"/>
          <w:szCs w:val="22"/>
        </w:rPr>
        <w:t>;</w:t>
      </w:r>
    </w:p>
    <w:p w:rsidR="00A70A7F" w:rsidRDefault="00A70A7F" w:rsidP="007968DD">
      <w:pPr>
        <w:pStyle w:val="Tpico3"/>
        <w:numPr>
          <w:ilvl w:val="0"/>
          <w:numId w:val="155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>
        <w:rPr>
          <w:sz w:val="22"/>
          <w:szCs w:val="22"/>
        </w:rPr>
        <w:t>A</w:t>
      </w:r>
      <w:r w:rsidRPr="00A70A7F">
        <w:rPr>
          <w:sz w:val="22"/>
          <w:szCs w:val="22"/>
        </w:rPr>
        <w:t>ssédio</w:t>
      </w:r>
      <w:r>
        <w:rPr>
          <w:sz w:val="22"/>
          <w:szCs w:val="22"/>
        </w:rPr>
        <w:t>;</w:t>
      </w:r>
    </w:p>
    <w:p w:rsidR="00A70A7F" w:rsidRDefault="00A70A7F" w:rsidP="007968DD">
      <w:pPr>
        <w:pStyle w:val="Tpico3"/>
        <w:numPr>
          <w:ilvl w:val="0"/>
          <w:numId w:val="155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>
        <w:rPr>
          <w:sz w:val="22"/>
          <w:szCs w:val="22"/>
        </w:rPr>
        <w:t>L</w:t>
      </w:r>
      <w:r w:rsidRPr="00A70A7F">
        <w:rPr>
          <w:sz w:val="22"/>
          <w:szCs w:val="22"/>
        </w:rPr>
        <w:t>esão corporal</w:t>
      </w:r>
      <w:r>
        <w:rPr>
          <w:sz w:val="22"/>
          <w:szCs w:val="22"/>
        </w:rPr>
        <w:t>;</w:t>
      </w:r>
    </w:p>
    <w:p w:rsidR="00A70A7F" w:rsidRDefault="00A70A7F" w:rsidP="007968DD">
      <w:pPr>
        <w:pStyle w:val="Tpico3"/>
        <w:numPr>
          <w:ilvl w:val="0"/>
          <w:numId w:val="155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>
        <w:rPr>
          <w:sz w:val="22"/>
          <w:szCs w:val="22"/>
        </w:rPr>
        <w:t>V</w:t>
      </w:r>
      <w:r w:rsidRPr="00A70A7F">
        <w:rPr>
          <w:sz w:val="22"/>
          <w:szCs w:val="22"/>
        </w:rPr>
        <w:t>ias de fato</w:t>
      </w:r>
      <w:r>
        <w:rPr>
          <w:sz w:val="22"/>
          <w:szCs w:val="22"/>
        </w:rPr>
        <w:t>;</w:t>
      </w:r>
    </w:p>
    <w:p w:rsidR="00A70A7F" w:rsidRPr="00A70A7F" w:rsidRDefault="00A70A7F" w:rsidP="007968DD">
      <w:pPr>
        <w:pStyle w:val="Tpico3"/>
        <w:numPr>
          <w:ilvl w:val="0"/>
          <w:numId w:val="155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A70A7F">
        <w:rPr>
          <w:sz w:val="22"/>
          <w:szCs w:val="22"/>
        </w:rPr>
        <w:t xml:space="preserve">Injúria, calúnia e </w:t>
      </w:r>
      <w:r>
        <w:rPr>
          <w:sz w:val="22"/>
          <w:szCs w:val="22"/>
        </w:rPr>
        <w:t>d</w:t>
      </w:r>
      <w:r w:rsidRPr="00A70A7F">
        <w:rPr>
          <w:sz w:val="22"/>
          <w:szCs w:val="22"/>
        </w:rPr>
        <w:t>ifamação;</w:t>
      </w:r>
    </w:p>
    <w:p w:rsidR="00DE51ED" w:rsidRPr="00DE51ED" w:rsidRDefault="00DE51ED" w:rsidP="007968DD">
      <w:pPr>
        <w:pStyle w:val="Tpico3"/>
        <w:numPr>
          <w:ilvl w:val="0"/>
          <w:numId w:val="155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DE51ED">
        <w:rPr>
          <w:sz w:val="22"/>
          <w:szCs w:val="22"/>
        </w:rPr>
        <w:t>Desacato e perturbação do exercício profissional.</w:t>
      </w:r>
    </w:p>
    <w:p w:rsidR="00D56396" w:rsidRDefault="00D56396" w:rsidP="00D56396">
      <w:pPr>
        <w:pStyle w:val="Tpico3"/>
        <w:numPr>
          <w:ilvl w:val="0"/>
          <w:numId w:val="0"/>
        </w:numPr>
        <w:pBdr>
          <w:bottom w:val="none" w:sz="0" w:space="0" w:color="auto"/>
        </w:pBdr>
        <w:tabs>
          <w:tab w:val="left" w:pos="1544"/>
        </w:tabs>
        <w:spacing w:after="360" w:line="276" w:lineRule="auto"/>
        <w:rPr>
          <w:sz w:val="22"/>
          <w:szCs w:val="22"/>
        </w:rPr>
      </w:pPr>
      <w:r w:rsidRPr="00D56396">
        <w:rPr>
          <w:sz w:val="22"/>
          <w:szCs w:val="22"/>
        </w:rPr>
        <w:t>Diante desse cenário, o desafio de comunicação publicitária proposto consiste em</w:t>
      </w:r>
      <w:r>
        <w:rPr>
          <w:sz w:val="22"/>
          <w:szCs w:val="22"/>
        </w:rPr>
        <w:t>:</w:t>
      </w:r>
    </w:p>
    <w:p w:rsidR="00D56396" w:rsidRPr="00D56396" w:rsidRDefault="00D56396" w:rsidP="00D56396">
      <w:pPr>
        <w:pStyle w:val="Tpico3"/>
        <w:numPr>
          <w:ilvl w:val="0"/>
          <w:numId w:val="210"/>
        </w:numPr>
        <w:pBdr>
          <w:bottom w:val="none" w:sz="0" w:space="0" w:color="auto"/>
        </w:pBdr>
        <w:tabs>
          <w:tab w:val="left" w:pos="1544"/>
        </w:tabs>
        <w:spacing w:after="360" w:line="276" w:lineRule="auto"/>
        <w:rPr>
          <w:i/>
          <w:iCs w:val="0"/>
          <w:sz w:val="22"/>
          <w:szCs w:val="22"/>
          <w:u w:val="single"/>
        </w:rPr>
      </w:pPr>
      <w:r w:rsidRPr="00D56396">
        <w:rPr>
          <w:i/>
          <w:iCs w:val="0"/>
          <w:sz w:val="22"/>
          <w:szCs w:val="22"/>
          <w:u w:val="single"/>
        </w:rPr>
        <w:t xml:space="preserve">desenvolver campanha institucional de ampla repercussão social, prioritariamente estruturada para </w:t>
      </w:r>
      <w:r w:rsidR="001A26B0" w:rsidRPr="001A26B0">
        <w:rPr>
          <w:i/>
          <w:iCs w:val="0"/>
          <w:sz w:val="22"/>
          <w:szCs w:val="22"/>
          <w:u w:val="single"/>
        </w:rPr>
        <w:t>circulação, mobilização e engajamento</w:t>
      </w:r>
      <w:r w:rsidRPr="00D56396">
        <w:rPr>
          <w:i/>
          <w:iCs w:val="0"/>
          <w:sz w:val="22"/>
          <w:szCs w:val="22"/>
          <w:u w:val="single"/>
        </w:rPr>
        <w:t xml:space="preserve"> em ambientes digitais, capaz de sensibilizar a população acerca da gravidade da violência praticada contra médicas e médicos em estabelecimentos de saúde</w:t>
      </w:r>
      <w:r w:rsidR="00915BCC">
        <w:rPr>
          <w:i/>
          <w:iCs w:val="0"/>
          <w:sz w:val="22"/>
          <w:szCs w:val="22"/>
          <w:u w:val="single"/>
        </w:rPr>
        <w:t>;</w:t>
      </w:r>
    </w:p>
    <w:p w:rsidR="00D56396" w:rsidRDefault="00D56396" w:rsidP="00D56396">
      <w:pPr>
        <w:pStyle w:val="Tpico3"/>
        <w:numPr>
          <w:ilvl w:val="0"/>
          <w:numId w:val="0"/>
        </w:numPr>
        <w:pBdr>
          <w:bottom w:val="none" w:sz="0" w:space="0" w:color="auto"/>
        </w:pBdr>
        <w:tabs>
          <w:tab w:val="left" w:pos="1544"/>
        </w:tabs>
        <w:spacing w:after="360" w:line="276" w:lineRule="auto"/>
        <w:rPr>
          <w:sz w:val="22"/>
          <w:szCs w:val="22"/>
        </w:rPr>
      </w:pPr>
      <w:r w:rsidRPr="00D56396">
        <w:rPr>
          <w:sz w:val="22"/>
          <w:szCs w:val="22"/>
        </w:rPr>
        <w:t xml:space="preserve">Considerando os atuais hábitos de consumo de informação e conteúdo pela sociedade, espera-se que a campanha </w:t>
      </w:r>
      <w:r>
        <w:rPr>
          <w:sz w:val="22"/>
          <w:szCs w:val="22"/>
        </w:rPr>
        <w:t xml:space="preserve">publicitária </w:t>
      </w:r>
      <w:r w:rsidRPr="00D56396">
        <w:rPr>
          <w:sz w:val="22"/>
          <w:szCs w:val="22"/>
        </w:rPr>
        <w:t xml:space="preserve">dialogue com linguagens </w:t>
      </w:r>
      <w:r>
        <w:rPr>
          <w:sz w:val="22"/>
          <w:szCs w:val="22"/>
        </w:rPr>
        <w:t>atuais</w:t>
      </w:r>
      <w:r w:rsidRPr="00D56396">
        <w:rPr>
          <w:sz w:val="22"/>
          <w:szCs w:val="22"/>
        </w:rPr>
        <w:t>, especialmente formatos audiovisuais digitais, conteúdos de potencial compartilhamento orgânico, narrativas seriadas e estratégias de mobilização social aptas a ampliar a conscientização pública sobre o tema.</w:t>
      </w:r>
    </w:p>
    <w:p w:rsidR="00915BCC" w:rsidRDefault="00D56396" w:rsidP="00D56396">
      <w:pPr>
        <w:pStyle w:val="Tpico3"/>
        <w:numPr>
          <w:ilvl w:val="0"/>
          <w:numId w:val="0"/>
        </w:numPr>
        <w:pBdr>
          <w:bottom w:val="none" w:sz="0" w:space="0" w:color="auto"/>
        </w:pBdr>
        <w:tabs>
          <w:tab w:val="left" w:pos="1544"/>
        </w:tabs>
        <w:spacing w:after="360" w:line="276" w:lineRule="auto"/>
        <w:rPr>
          <w:sz w:val="22"/>
          <w:szCs w:val="22"/>
        </w:rPr>
      </w:pPr>
      <w:r w:rsidRPr="00D56396">
        <w:rPr>
          <w:sz w:val="22"/>
          <w:szCs w:val="22"/>
        </w:rPr>
        <w:t>A campanha publicitária poderá</w:t>
      </w:r>
      <w:r>
        <w:rPr>
          <w:sz w:val="22"/>
          <w:szCs w:val="22"/>
        </w:rPr>
        <w:t xml:space="preserve">, ainda, </w:t>
      </w:r>
      <w:r w:rsidRPr="00D56396">
        <w:rPr>
          <w:sz w:val="22"/>
          <w:szCs w:val="22"/>
        </w:rPr>
        <w:t>contemplar o emprego de recursos contemporâneos de criação e produção publicitária, inclusive soluções apoiadas por inteligência artificial</w:t>
      </w:r>
      <w:r>
        <w:rPr>
          <w:sz w:val="22"/>
          <w:szCs w:val="22"/>
        </w:rPr>
        <w:t xml:space="preserve"> (IA)</w:t>
      </w:r>
      <w:r w:rsidRPr="00D56396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salvaguardando </w:t>
      </w:r>
      <w:r w:rsidRPr="00D56396">
        <w:rPr>
          <w:sz w:val="22"/>
          <w:szCs w:val="22"/>
        </w:rPr>
        <w:t xml:space="preserve">os objetivos institucionais da comunicação </w:t>
      </w:r>
      <w:r>
        <w:rPr>
          <w:sz w:val="22"/>
          <w:szCs w:val="22"/>
        </w:rPr>
        <w:t xml:space="preserve">publicitária </w:t>
      </w:r>
      <w:r w:rsidRPr="00D56396">
        <w:rPr>
          <w:sz w:val="22"/>
          <w:szCs w:val="22"/>
        </w:rPr>
        <w:t>proposta.</w:t>
      </w:r>
    </w:p>
    <w:p w:rsidR="00915BCC" w:rsidRDefault="00915BCC">
      <w:pPr>
        <w:spacing w:before="0" w:after="160" w:line="259" w:lineRule="auto"/>
        <w:jc w:val="left"/>
        <w:rPr>
          <w:iCs/>
          <w:sz w:val="22"/>
          <w:szCs w:val="22"/>
        </w:rPr>
      </w:pPr>
      <w:r>
        <w:rPr>
          <w:sz w:val="22"/>
          <w:szCs w:val="22"/>
        </w:rPr>
        <w:br w:type="page"/>
      </w:r>
    </w:p>
    <w:p w:rsidR="00DE51ED" w:rsidRPr="00DE51ED" w:rsidRDefault="00DE51ED" w:rsidP="000B303E">
      <w:pPr>
        <w:pStyle w:val="Tpico1"/>
        <w:spacing w:line="240" w:lineRule="auto"/>
      </w:pPr>
      <w:r w:rsidRPr="00DE51ED">
        <w:lastRenderedPageBreak/>
        <w:t>OBJETIVOS DE COMUNICAÇÃO</w:t>
      </w:r>
    </w:p>
    <w:p w:rsidR="00DE51ED" w:rsidRPr="00DE51ED" w:rsidRDefault="00FA3FD3" w:rsidP="00915BCC">
      <w:pPr>
        <w:pStyle w:val="Tpico2"/>
        <w:pBdr>
          <w:bottom w:val="none" w:sz="0" w:space="0" w:color="auto"/>
        </w:pBdr>
      </w:pPr>
      <w:r w:rsidRPr="00DE51ED">
        <w:t>OBJETIVO GERAL</w:t>
      </w:r>
    </w:p>
    <w:p w:rsidR="00DE51ED" w:rsidRPr="00DE51ED" w:rsidRDefault="00A70A7F" w:rsidP="007968DD">
      <w:pPr>
        <w:pStyle w:val="Tpico3"/>
        <w:numPr>
          <w:ilvl w:val="0"/>
          <w:numId w:val="0"/>
        </w:numPr>
        <w:pBdr>
          <w:bottom w:val="none" w:sz="0" w:space="0" w:color="auto"/>
        </w:pBdr>
        <w:tabs>
          <w:tab w:val="left" w:pos="1544"/>
        </w:tabs>
        <w:spacing w:after="360" w:line="240" w:lineRule="auto"/>
        <w:rPr>
          <w:sz w:val="22"/>
          <w:szCs w:val="22"/>
        </w:rPr>
      </w:pPr>
      <w:r w:rsidRPr="00A70A7F">
        <w:rPr>
          <w:sz w:val="22"/>
          <w:szCs w:val="22"/>
        </w:rPr>
        <w:t>Desenvolver campanha institucional de comunicação com a finalidade de valorizar o profissional médico e promover a conscientização da sociedade acerca da violência praticada contra médicos e médicas em estabelecimentos de Saúde no Estado do Paraná, evidenciando o posicionamento do CRM-PR quanto à defesa do exercício profissional em condições seguras, éticas e dignas.</w:t>
      </w:r>
    </w:p>
    <w:p w:rsidR="00DE51ED" w:rsidRPr="00DE51ED" w:rsidRDefault="00FA3FD3" w:rsidP="00915BCC">
      <w:pPr>
        <w:pStyle w:val="Tpico2"/>
        <w:rPr>
          <w:b w:val="0"/>
          <w:bCs w:val="0"/>
          <w:sz w:val="22"/>
          <w:szCs w:val="22"/>
        </w:rPr>
      </w:pPr>
      <w:r w:rsidRPr="00DE51ED">
        <w:rPr>
          <w:sz w:val="22"/>
          <w:szCs w:val="22"/>
        </w:rPr>
        <w:t>OBJETIVOS ESPECÍFICOS</w:t>
      </w:r>
    </w:p>
    <w:p w:rsidR="00A70A7F" w:rsidRPr="007968DD" w:rsidRDefault="00A70A7F" w:rsidP="007968DD">
      <w:pPr>
        <w:pStyle w:val="Tpico3"/>
        <w:numPr>
          <w:ilvl w:val="0"/>
          <w:numId w:val="0"/>
        </w:numPr>
        <w:pBdr>
          <w:bottom w:val="none" w:sz="0" w:space="0" w:color="auto"/>
        </w:pBdr>
        <w:tabs>
          <w:tab w:val="left" w:pos="1544"/>
        </w:tabs>
        <w:spacing w:after="360" w:line="240" w:lineRule="auto"/>
        <w:rPr>
          <w:sz w:val="22"/>
          <w:szCs w:val="22"/>
        </w:rPr>
      </w:pPr>
      <w:r w:rsidRPr="00A70A7F">
        <w:rPr>
          <w:sz w:val="22"/>
          <w:szCs w:val="22"/>
        </w:rPr>
        <w:t>A campanha deverá contemplar duas frentes distintas de comunicação, conforme descrito a seguir:</w:t>
      </w:r>
    </w:p>
    <w:p w:rsidR="00A70A7F" w:rsidRPr="00A70A7F" w:rsidRDefault="00A70A7F" w:rsidP="00BB74CE">
      <w:pPr>
        <w:pStyle w:val="Tpico3"/>
        <w:numPr>
          <w:ilvl w:val="0"/>
          <w:numId w:val="202"/>
        </w:numPr>
        <w:pBdr>
          <w:bottom w:val="none" w:sz="0" w:space="0" w:color="auto"/>
        </w:pBdr>
        <w:tabs>
          <w:tab w:val="left" w:pos="1544"/>
        </w:tabs>
        <w:spacing w:after="360" w:line="240" w:lineRule="auto"/>
        <w:rPr>
          <w:b/>
          <w:bCs/>
          <w:sz w:val="22"/>
          <w:szCs w:val="22"/>
        </w:rPr>
      </w:pPr>
      <w:r w:rsidRPr="00A70A7F">
        <w:rPr>
          <w:b/>
          <w:bCs/>
          <w:sz w:val="22"/>
          <w:szCs w:val="22"/>
        </w:rPr>
        <w:t>Comunicação voltada à população em geral</w:t>
      </w:r>
      <w:r w:rsidRPr="00A70A7F">
        <w:rPr>
          <w:sz w:val="22"/>
          <w:szCs w:val="22"/>
        </w:rPr>
        <w:t xml:space="preserve"> - Direcionada prioritariamente aos usuários dos serviços públicos de saúde no Estado do Paraná, com os seguintes objetivos:</w:t>
      </w:r>
    </w:p>
    <w:p w:rsidR="00A70A7F" w:rsidRPr="00A70A7F" w:rsidRDefault="00A70A7F" w:rsidP="00D56396">
      <w:pPr>
        <w:pStyle w:val="Tpico3"/>
        <w:numPr>
          <w:ilvl w:val="0"/>
          <w:numId w:val="177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A70A7F">
        <w:rPr>
          <w:sz w:val="22"/>
          <w:szCs w:val="22"/>
        </w:rPr>
        <w:t>Promover a conscientização quanto à relevância social da atividade médica;</w:t>
      </w:r>
    </w:p>
    <w:p w:rsidR="00A70A7F" w:rsidRPr="00A70A7F" w:rsidRDefault="00A70A7F" w:rsidP="00D56396">
      <w:pPr>
        <w:pStyle w:val="Tpico3"/>
        <w:numPr>
          <w:ilvl w:val="0"/>
          <w:numId w:val="177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A70A7F">
        <w:rPr>
          <w:sz w:val="22"/>
          <w:szCs w:val="22"/>
        </w:rPr>
        <w:t>Estimular o respeito aos profissionais de saúde;</w:t>
      </w:r>
    </w:p>
    <w:p w:rsidR="00D56396" w:rsidRDefault="00A70A7F" w:rsidP="00D56396">
      <w:pPr>
        <w:pStyle w:val="Tpico3"/>
        <w:numPr>
          <w:ilvl w:val="0"/>
          <w:numId w:val="177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A70A7F">
        <w:rPr>
          <w:sz w:val="22"/>
          <w:szCs w:val="22"/>
        </w:rPr>
        <w:t>Informar que a violência contra médicos, em qualquer de suas formas, não é aceitável e deve ser combatida</w:t>
      </w:r>
      <w:r w:rsidR="00D56396">
        <w:rPr>
          <w:sz w:val="22"/>
          <w:szCs w:val="22"/>
        </w:rPr>
        <w:t>;</w:t>
      </w:r>
    </w:p>
    <w:p w:rsidR="00D56396" w:rsidRPr="00D56396" w:rsidRDefault="00D56396" w:rsidP="00D56396">
      <w:pPr>
        <w:pStyle w:val="Tpico3"/>
        <w:numPr>
          <w:ilvl w:val="0"/>
          <w:numId w:val="177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D56396">
        <w:rPr>
          <w:sz w:val="22"/>
          <w:szCs w:val="22"/>
        </w:rPr>
        <w:t>Estimular o compartilhamento social e a circulação digital de conteúdos voltados à conscientização sobre o problema;</w:t>
      </w:r>
    </w:p>
    <w:p w:rsidR="00D56396" w:rsidRPr="00D56396" w:rsidRDefault="00D56396" w:rsidP="00D56396">
      <w:pPr>
        <w:pStyle w:val="Tpico3"/>
        <w:numPr>
          <w:ilvl w:val="0"/>
          <w:numId w:val="177"/>
        </w:numPr>
        <w:pBdr>
          <w:bottom w:val="none" w:sz="0" w:space="0" w:color="auto"/>
        </w:pBdr>
        <w:tabs>
          <w:tab w:val="left" w:pos="1544"/>
        </w:tabs>
        <w:spacing w:before="0" w:line="240" w:lineRule="auto"/>
        <w:rPr>
          <w:sz w:val="22"/>
          <w:szCs w:val="22"/>
        </w:rPr>
      </w:pPr>
      <w:r w:rsidRPr="00D56396">
        <w:rPr>
          <w:sz w:val="22"/>
          <w:szCs w:val="22"/>
        </w:rPr>
        <w:t>Promover identificação emocional e mobilização social em torno da valorização e respeito aos profissionais médicos.</w:t>
      </w:r>
    </w:p>
    <w:p w:rsidR="00A70A7F" w:rsidRPr="00A70A7F" w:rsidRDefault="00A70A7F" w:rsidP="00BB74CE">
      <w:pPr>
        <w:pStyle w:val="Tpico3"/>
        <w:numPr>
          <w:ilvl w:val="0"/>
          <w:numId w:val="202"/>
        </w:numPr>
        <w:pBdr>
          <w:bottom w:val="none" w:sz="0" w:space="0" w:color="auto"/>
        </w:pBdr>
        <w:tabs>
          <w:tab w:val="left" w:pos="1544"/>
        </w:tabs>
        <w:spacing w:after="360" w:line="240" w:lineRule="auto"/>
        <w:rPr>
          <w:sz w:val="22"/>
          <w:szCs w:val="22"/>
        </w:rPr>
      </w:pPr>
      <w:r w:rsidRPr="00A70A7F">
        <w:rPr>
          <w:b/>
          <w:bCs/>
          <w:sz w:val="22"/>
          <w:szCs w:val="22"/>
        </w:rPr>
        <w:t>Comunicação voltada aos médicos atuantes no Estado do Paraná</w:t>
      </w:r>
      <w:r w:rsidRPr="00A70A7F">
        <w:rPr>
          <w:sz w:val="22"/>
          <w:szCs w:val="22"/>
        </w:rPr>
        <w:t xml:space="preserve"> - </w:t>
      </w:r>
      <w:r w:rsidR="007968DD">
        <w:rPr>
          <w:sz w:val="22"/>
          <w:szCs w:val="22"/>
        </w:rPr>
        <w:t>d</w:t>
      </w:r>
      <w:r w:rsidRPr="00A70A7F">
        <w:rPr>
          <w:sz w:val="22"/>
          <w:szCs w:val="22"/>
        </w:rPr>
        <w:t>irecionada aos profissionais regularmente inscritos no CRM-PR, com os seguintes objetivos:</w:t>
      </w:r>
    </w:p>
    <w:p w:rsidR="00A70A7F" w:rsidRPr="00A70A7F" w:rsidRDefault="00A70A7F" w:rsidP="007968DD">
      <w:pPr>
        <w:pStyle w:val="Tpico3"/>
        <w:numPr>
          <w:ilvl w:val="0"/>
          <w:numId w:val="178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A70A7F">
        <w:rPr>
          <w:sz w:val="22"/>
          <w:szCs w:val="22"/>
        </w:rPr>
        <w:t>Demonstrar a atuação institucional do Conselho no enfrentamento à violência contra o médico;</w:t>
      </w:r>
    </w:p>
    <w:p w:rsidR="00A70A7F" w:rsidRPr="00A70A7F" w:rsidRDefault="00A70A7F" w:rsidP="007968DD">
      <w:pPr>
        <w:pStyle w:val="Tpico3"/>
        <w:numPr>
          <w:ilvl w:val="0"/>
          <w:numId w:val="178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A70A7F">
        <w:rPr>
          <w:sz w:val="22"/>
          <w:szCs w:val="22"/>
        </w:rPr>
        <w:t>Reforçar a valorização da classe médica;</w:t>
      </w:r>
    </w:p>
    <w:p w:rsidR="00A70A7F" w:rsidRDefault="00A70A7F" w:rsidP="007968DD">
      <w:pPr>
        <w:pStyle w:val="Tpico3"/>
        <w:numPr>
          <w:ilvl w:val="0"/>
          <w:numId w:val="178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A70A7F">
        <w:rPr>
          <w:sz w:val="22"/>
          <w:szCs w:val="22"/>
        </w:rPr>
        <w:t>Incentivar a denúncia de casos de violência junto ao CRM-PR, com a divulgação dos canais oficiais disponíveis</w:t>
      </w:r>
      <w:r w:rsidR="00D56396">
        <w:rPr>
          <w:sz w:val="22"/>
          <w:szCs w:val="22"/>
        </w:rPr>
        <w:t>;</w:t>
      </w:r>
    </w:p>
    <w:p w:rsidR="00D56396" w:rsidRDefault="00D56396" w:rsidP="007968DD">
      <w:pPr>
        <w:pStyle w:val="Tpico3"/>
        <w:numPr>
          <w:ilvl w:val="0"/>
          <w:numId w:val="178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D56396">
        <w:rPr>
          <w:sz w:val="22"/>
          <w:szCs w:val="22"/>
        </w:rPr>
        <w:t>Incentivar a participação dos profissionais médicos nas ações digitais da campanha, ampliando o alcance institucional da mensagem.</w:t>
      </w:r>
    </w:p>
    <w:p w:rsidR="00A70A7F" w:rsidRPr="00DE51ED" w:rsidRDefault="00A70A7F" w:rsidP="000B303E">
      <w:pPr>
        <w:pStyle w:val="Tpico1"/>
        <w:spacing w:line="240" w:lineRule="auto"/>
        <w:rPr>
          <w:sz w:val="24"/>
          <w:szCs w:val="24"/>
        </w:rPr>
      </w:pPr>
      <w:r w:rsidRPr="00A70A7F">
        <w:t>DIRETRIZES PARA PLANEJAMENTO E EXECUÇÃO DA COMUNICAÇÃO</w:t>
      </w:r>
    </w:p>
    <w:p w:rsidR="00D56396" w:rsidRDefault="00D56396" w:rsidP="001A26B0">
      <w:pPr>
        <w:pStyle w:val="Tpico3"/>
        <w:numPr>
          <w:ilvl w:val="0"/>
          <w:numId w:val="0"/>
        </w:numPr>
        <w:pBdr>
          <w:bottom w:val="none" w:sz="0" w:space="0" w:color="auto"/>
        </w:pBdr>
        <w:tabs>
          <w:tab w:val="left" w:pos="1544"/>
        </w:tabs>
        <w:spacing w:after="360" w:line="240" w:lineRule="auto"/>
        <w:rPr>
          <w:sz w:val="22"/>
          <w:szCs w:val="22"/>
        </w:rPr>
      </w:pPr>
      <w:r w:rsidRPr="00D56396">
        <w:rPr>
          <w:sz w:val="22"/>
          <w:szCs w:val="22"/>
        </w:rPr>
        <w:t>A licitante deverá apresentar Plano de Comunicação Publicitária:</w:t>
      </w:r>
    </w:p>
    <w:p w:rsidR="001A26B0" w:rsidRPr="001A26B0" w:rsidRDefault="001A26B0" w:rsidP="001A26B0">
      <w:pPr>
        <w:pStyle w:val="Tpico3"/>
        <w:numPr>
          <w:ilvl w:val="0"/>
          <w:numId w:val="210"/>
        </w:numPr>
        <w:pBdr>
          <w:bottom w:val="none" w:sz="0" w:space="0" w:color="auto"/>
        </w:pBdr>
        <w:tabs>
          <w:tab w:val="left" w:pos="1544"/>
        </w:tabs>
        <w:spacing w:after="360" w:line="240" w:lineRule="auto"/>
        <w:rPr>
          <w:sz w:val="22"/>
          <w:szCs w:val="22"/>
        </w:rPr>
      </w:pPr>
      <w:r w:rsidRPr="001A26B0">
        <w:rPr>
          <w:sz w:val="22"/>
          <w:szCs w:val="22"/>
        </w:rPr>
        <w:t>contemplando estratégia integrada de comunicação, com ênfase em ações de sensibilização, mobilização e engajamento em ambientes digitais, fundamentada em diagnóstico, análise de contexto e justificativa técnica;</w:t>
      </w:r>
    </w:p>
    <w:p w:rsidR="001A26B0" w:rsidRPr="001A26B0" w:rsidRDefault="001A26B0" w:rsidP="001A26B0">
      <w:pPr>
        <w:pStyle w:val="Tpico3"/>
        <w:numPr>
          <w:ilvl w:val="0"/>
          <w:numId w:val="210"/>
        </w:numPr>
        <w:pBdr>
          <w:bottom w:val="none" w:sz="0" w:space="0" w:color="auto"/>
        </w:pBdr>
        <w:tabs>
          <w:tab w:val="left" w:pos="1544"/>
        </w:tabs>
        <w:spacing w:after="360" w:line="240" w:lineRule="auto"/>
        <w:rPr>
          <w:sz w:val="22"/>
          <w:szCs w:val="22"/>
        </w:rPr>
      </w:pPr>
      <w:r w:rsidRPr="001A26B0">
        <w:rPr>
          <w:sz w:val="22"/>
          <w:szCs w:val="22"/>
        </w:rPr>
        <w:t xml:space="preserve">considerando os atuais comportamentos de consumo de mídia e informação pela sociedade, priorizando formatos, linguagens e dinâmicas de circulação compatíveis com </w:t>
      </w:r>
      <w:r w:rsidRPr="001A26B0">
        <w:rPr>
          <w:sz w:val="22"/>
          <w:szCs w:val="22"/>
        </w:rPr>
        <w:lastRenderedPageBreak/>
        <w:t>plataformas digitais e com potencial de repercussão social, compartilhamento orgânico e engajamento dos públicos-alvo;</w:t>
      </w:r>
    </w:p>
    <w:p w:rsidR="001A26B0" w:rsidRPr="001A26B0" w:rsidRDefault="001A26B0" w:rsidP="001A26B0">
      <w:pPr>
        <w:pStyle w:val="Tpico3"/>
        <w:numPr>
          <w:ilvl w:val="0"/>
          <w:numId w:val="210"/>
        </w:numPr>
        <w:pBdr>
          <w:bottom w:val="none" w:sz="0" w:space="0" w:color="auto"/>
        </w:pBdr>
        <w:tabs>
          <w:tab w:val="left" w:pos="1544"/>
        </w:tabs>
        <w:spacing w:after="360" w:line="240" w:lineRule="auto"/>
        <w:rPr>
          <w:sz w:val="22"/>
          <w:szCs w:val="22"/>
        </w:rPr>
      </w:pPr>
      <w:r w:rsidRPr="001A26B0">
        <w:rPr>
          <w:sz w:val="22"/>
          <w:szCs w:val="22"/>
        </w:rPr>
        <w:t>demonstrando capacidade de integração entre meios físicos e digitais, convertendo, prioritariamente, as ações offline em experiências de interação, aprofundamento, participação e engajamento digital, inclusive por meio de mecanismos de direcionamento para conteúdos digitais, páginas temáticas, narrativas audiovisuais e demais soluções compatíveis com os objetivos institucionais da campanha;</w:t>
      </w:r>
    </w:p>
    <w:p w:rsidR="001A26B0" w:rsidRPr="001A26B0" w:rsidRDefault="001A26B0" w:rsidP="001A26B0">
      <w:pPr>
        <w:pStyle w:val="Tpico3"/>
        <w:numPr>
          <w:ilvl w:val="0"/>
          <w:numId w:val="210"/>
        </w:numPr>
        <w:pBdr>
          <w:bottom w:val="none" w:sz="0" w:space="0" w:color="auto"/>
        </w:pBdr>
        <w:tabs>
          <w:tab w:val="left" w:pos="1544"/>
        </w:tabs>
        <w:spacing w:after="360" w:line="240" w:lineRule="auto"/>
        <w:rPr>
          <w:sz w:val="22"/>
          <w:szCs w:val="22"/>
        </w:rPr>
      </w:pPr>
      <w:r w:rsidRPr="001A26B0">
        <w:rPr>
          <w:sz w:val="22"/>
          <w:szCs w:val="22"/>
        </w:rPr>
        <w:t>contemplando conteúdos audiovisuais seriados, micro narrativas digitais, formatos verticais, peças adaptáveis para diferentes plataformas e estratégias de circulação multiplataforma, observadas as especificidades de linguagem, interação e consumo de cada ambiente digital;</w:t>
      </w:r>
    </w:p>
    <w:p w:rsidR="001A26B0" w:rsidRPr="001A26B0" w:rsidRDefault="001A26B0" w:rsidP="001A26B0">
      <w:pPr>
        <w:pStyle w:val="Tpico3"/>
        <w:numPr>
          <w:ilvl w:val="0"/>
          <w:numId w:val="210"/>
        </w:numPr>
        <w:pBdr>
          <w:bottom w:val="none" w:sz="0" w:space="0" w:color="auto"/>
        </w:pBdr>
        <w:tabs>
          <w:tab w:val="left" w:pos="1544"/>
        </w:tabs>
        <w:spacing w:after="360" w:line="240" w:lineRule="auto"/>
        <w:rPr>
          <w:sz w:val="22"/>
          <w:szCs w:val="22"/>
        </w:rPr>
      </w:pPr>
      <w:r w:rsidRPr="001A26B0">
        <w:rPr>
          <w:sz w:val="22"/>
          <w:szCs w:val="22"/>
        </w:rPr>
        <w:t>utilizando soluções contemporâneas de criação e produção publicitária, inclusive apoiadas por inteligência artificial (IA), desde que alinhadas à estratégia publicitária apresentada, aos objetivos institucionais da campanha e às especificidades dos meios e plataformas utilizados;</w:t>
      </w:r>
    </w:p>
    <w:p w:rsidR="001A26B0" w:rsidRDefault="001A26B0" w:rsidP="001A26B0">
      <w:pPr>
        <w:pStyle w:val="Tpico3"/>
        <w:numPr>
          <w:ilvl w:val="0"/>
          <w:numId w:val="210"/>
        </w:numPr>
        <w:pBdr>
          <w:bottom w:val="none" w:sz="0" w:space="0" w:color="auto"/>
        </w:pBdr>
        <w:tabs>
          <w:tab w:val="left" w:pos="1544"/>
        </w:tabs>
        <w:spacing w:after="360" w:line="240" w:lineRule="auto"/>
        <w:rPr>
          <w:sz w:val="22"/>
          <w:szCs w:val="22"/>
        </w:rPr>
      </w:pPr>
      <w:r w:rsidRPr="001A26B0">
        <w:rPr>
          <w:sz w:val="22"/>
          <w:szCs w:val="22"/>
        </w:rPr>
        <w:t>campanha digital, com produção, adaptação e veiculação de peças para redes sociais, inclusive mediante estratégias de mídia patrocinada e impulsionamento de conteúdos, respeitadas as especificidades técnicas, narrativas e de interação de cada plataforma;</w:t>
      </w:r>
    </w:p>
    <w:p w:rsidR="001A26B0" w:rsidRPr="001A26B0" w:rsidRDefault="001A26B0" w:rsidP="001A26B0">
      <w:pPr>
        <w:pStyle w:val="Tpico3"/>
        <w:numPr>
          <w:ilvl w:val="0"/>
          <w:numId w:val="210"/>
        </w:numPr>
        <w:pBdr>
          <w:bottom w:val="none" w:sz="0" w:space="0" w:color="auto"/>
        </w:pBdr>
        <w:tabs>
          <w:tab w:val="left" w:pos="1544"/>
        </w:tabs>
        <w:spacing w:after="360" w:line="240" w:lineRule="auto"/>
        <w:rPr>
          <w:sz w:val="22"/>
          <w:szCs w:val="22"/>
        </w:rPr>
      </w:pPr>
      <w:r w:rsidRPr="001A26B0">
        <w:rPr>
          <w:sz w:val="22"/>
          <w:szCs w:val="22"/>
        </w:rPr>
        <w:t>contemplando estratégias de engajamento digital e mobilização social voltadas à ampliação da circulação orgânica dos conteúdos, do compartilhamento espontâneo e da conscientização pública acerca da temática da campanha;</w:t>
      </w:r>
    </w:p>
    <w:p w:rsidR="001A26B0" w:rsidRDefault="001A26B0" w:rsidP="001A26B0">
      <w:pPr>
        <w:pStyle w:val="Tpico3"/>
        <w:numPr>
          <w:ilvl w:val="0"/>
          <w:numId w:val="210"/>
        </w:numPr>
        <w:pBdr>
          <w:bottom w:val="none" w:sz="0" w:space="0" w:color="auto"/>
        </w:pBdr>
        <w:tabs>
          <w:tab w:val="left" w:pos="1544"/>
        </w:tabs>
        <w:spacing w:after="360" w:line="240" w:lineRule="auto"/>
        <w:rPr>
          <w:sz w:val="22"/>
          <w:szCs w:val="22"/>
        </w:rPr>
      </w:pPr>
      <w:r w:rsidRPr="001A26B0">
        <w:rPr>
          <w:sz w:val="22"/>
          <w:szCs w:val="22"/>
        </w:rPr>
        <w:t xml:space="preserve">utilizando os canais próprios do CRM-PR como ativos estratégicos de circulação, engajamento e sustentação da campanha, incluindo </w:t>
      </w:r>
      <w:proofErr w:type="spellStart"/>
      <w:r w:rsidRPr="001A26B0">
        <w:rPr>
          <w:i/>
          <w:iCs w:val="0"/>
          <w:sz w:val="22"/>
          <w:szCs w:val="22"/>
        </w:rPr>
        <w:t>landing</w:t>
      </w:r>
      <w:proofErr w:type="spellEnd"/>
      <w:r w:rsidRPr="001A26B0">
        <w:rPr>
          <w:i/>
          <w:iCs w:val="0"/>
          <w:sz w:val="22"/>
          <w:szCs w:val="22"/>
        </w:rPr>
        <w:t xml:space="preserve"> </w:t>
      </w:r>
      <w:proofErr w:type="spellStart"/>
      <w:r w:rsidRPr="001A26B0">
        <w:rPr>
          <w:i/>
          <w:iCs w:val="0"/>
          <w:sz w:val="22"/>
          <w:szCs w:val="22"/>
        </w:rPr>
        <w:t>page</w:t>
      </w:r>
      <w:proofErr w:type="spellEnd"/>
      <w:r w:rsidRPr="001A26B0">
        <w:rPr>
          <w:sz w:val="22"/>
          <w:szCs w:val="22"/>
        </w:rPr>
        <w:t xml:space="preserve"> temática, conteúdos para redes sociais, ações de e-mail marketing e demais formatos compatíveis com a estratégia proposta;</w:t>
      </w:r>
    </w:p>
    <w:p w:rsidR="00A70A7F" w:rsidRPr="001A26B0" w:rsidRDefault="001A26B0" w:rsidP="001A26B0">
      <w:pPr>
        <w:pStyle w:val="Tpico3"/>
        <w:numPr>
          <w:ilvl w:val="0"/>
          <w:numId w:val="210"/>
        </w:numPr>
        <w:pBdr>
          <w:bottom w:val="none" w:sz="0" w:space="0" w:color="auto"/>
        </w:pBdr>
        <w:tabs>
          <w:tab w:val="left" w:pos="1544"/>
        </w:tabs>
        <w:spacing w:after="360" w:line="240" w:lineRule="auto"/>
        <w:rPr>
          <w:sz w:val="22"/>
          <w:szCs w:val="22"/>
        </w:rPr>
      </w:pPr>
      <w:r w:rsidRPr="001A26B0">
        <w:rPr>
          <w:sz w:val="22"/>
          <w:szCs w:val="22"/>
        </w:rPr>
        <w:t xml:space="preserve">veiculação em mídia exterior (OOH), incluindo </w:t>
      </w:r>
      <w:r w:rsidRPr="001A26B0">
        <w:rPr>
          <w:i/>
          <w:iCs w:val="0"/>
          <w:sz w:val="22"/>
          <w:szCs w:val="22"/>
        </w:rPr>
        <w:t>outdoors</w:t>
      </w:r>
      <w:r w:rsidRPr="001A26B0">
        <w:rPr>
          <w:sz w:val="22"/>
          <w:szCs w:val="22"/>
        </w:rPr>
        <w:t xml:space="preserve"> físicos e digitais, em locais de grande circulação e nas praças de interesse institucional do CRM-PR, integrados a mecanismos de direcionamento, interação ou continuidade digital da experiência comunicacional.</w:t>
      </w:r>
    </w:p>
    <w:p w:rsidR="00DE51ED" w:rsidRPr="00DE51ED" w:rsidRDefault="00DE51ED" w:rsidP="000B303E">
      <w:pPr>
        <w:pStyle w:val="Tpico1"/>
        <w:spacing w:line="240" w:lineRule="auto"/>
      </w:pPr>
      <w:r w:rsidRPr="00DE51ED">
        <w:t>PÚBLICOS-ALVO</w:t>
      </w:r>
    </w:p>
    <w:p w:rsidR="00DE51ED" w:rsidRPr="00DE51ED" w:rsidRDefault="00FA3FD3" w:rsidP="007968DD">
      <w:pPr>
        <w:pStyle w:val="Tpico3"/>
        <w:numPr>
          <w:ilvl w:val="0"/>
          <w:numId w:val="0"/>
        </w:numPr>
        <w:pBdr>
          <w:bottom w:val="none" w:sz="0" w:space="0" w:color="auto"/>
        </w:pBdr>
        <w:tabs>
          <w:tab w:val="left" w:pos="1544"/>
        </w:tabs>
        <w:spacing w:after="360" w:line="240" w:lineRule="auto"/>
        <w:ind w:left="624" w:hanging="624"/>
        <w:rPr>
          <w:sz w:val="22"/>
          <w:szCs w:val="22"/>
        </w:rPr>
      </w:pPr>
      <w:r w:rsidRPr="00DE51ED">
        <w:rPr>
          <w:b/>
          <w:bCs/>
          <w:sz w:val="22"/>
          <w:szCs w:val="22"/>
        </w:rPr>
        <w:t>PRIORITÁRIO</w:t>
      </w:r>
      <w:r w:rsidR="00DE51ED" w:rsidRPr="00DE51ED">
        <w:rPr>
          <w:sz w:val="22"/>
          <w:szCs w:val="22"/>
        </w:rPr>
        <w:t>:</w:t>
      </w:r>
      <w:r w:rsidR="007968DD">
        <w:rPr>
          <w:sz w:val="22"/>
          <w:szCs w:val="22"/>
        </w:rPr>
        <w:t xml:space="preserve"> </w:t>
      </w:r>
    </w:p>
    <w:p w:rsidR="00DE51ED" w:rsidRPr="00DE51ED" w:rsidRDefault="007968DD" w:rsidP="007968DD">
      <w:pPr>
        <w:pStyle w:val="Tpico3"/>
        <w:numPr>
          <w:ilvl w:val="0"/>
          <w:numId w:val="177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7968DD">
        <w:rPr>
          <w:sz w:val="22"/>
          <w:szCs w:val="22"/>
        </w:rPr>
        <w:t>S</w:t>
      </w:r>
      <w:r w:rsidRPr="00DE51ED">
        <w:rPr>
          <w:sz w:val="22"/>
          <w:szCs w:val="22"/>
        </w:rPr>
        <w:t>ociedade em geral</w:t>
      </w:r>
      <w:r w:rsidRPr="007968DD">
        <w:rPr>
          <w:sz w:val="22"/>
          <w:szCs w:val="22"/>
        </w:rPr>
        <w:t>, com foco em u</w:t>
      </w:r>
      <w:r w:rsidR="00DE51ED" w:rsidRPr="00DE51ED">
        <w:rPr>
          <w:sz w:val="22"/>
          <w:szCs w:val="22"/>
        </w:rPr>
        <w:t>suários do SUS</w:t>
      </w:r>
      <w:r w:rsidRPr="007968DD">
        <w:rPr>
          <w:sz w:val="22"/>
          <w:szCs w:val="22"/>
        </w:rPr>
        <w:t xml:space="preserve">, incluindo </w:t>
      </w:r>
      <w:r>
        <w:rPr>
          <w:sz w:val="22"/>
          <w:szCs w:val="22"/>
        </w:rPr>
        <w:t>p</w:t>
      </w:r>
      <w:r w:rsidR="00DE51ED" w:rsidRPr="00DE51ED">
        <w:rPr>
          <w:sz w:val="22"/>
          <w:szCs w:val="22"/>
        </w:rPr>
        <w:t>acientes e acompanhantes em unidades públicas.</w:t>
      </w:r>
    </w:p>
    <w:p w:rsidR="00DE51ED" w:rsidRPr="00DE51ED" w:rsidRDefault="00FA3FD3" w:rsidP="007968DD">
      <w:pPr>
        <w:pStyle w:val="Tpico3"/>
        <w:numPr>
          <w:ilvl w:val="0"/>
          <w:numId w:val="0"/>
        </w:numPr>
        <w:pBdr>
          <w:bottom w:val="none" w:sz="0" w:space="0" w:color="auto"/>
        </w:pBdr>
        <w:tabs>
          <w:tab w:val="left" w:pos="1544"/>
        </w:tabs>
        <w:spacing w:after="360" w:line="240" w:lineRule="auto"/>
        <w:ind w:left="624" w:hanging="624"/>
        <w:rPr>
          <w:b/>
          <w:bCs/>
          <w:sz w:val="22"/>
          <w:szCs w:val="22"/>
        </w:rPr>
      </w:pPr>
      <w:r w:rsidRPr="00DE51ED">
        <w:rPr>
          <w:b/>
          <w:bCs/>
          <w:sz w:val="22"/>
          <w:szCs w:val="22"/>
        </w:rPr>
        <w:t>SECUNDÁRIO</w:t>
      </w:r>
      <w:r w:rsidR="007968DD">
        <w:rPr>
          <w:b/>
          <w:bCs/>
          <w:sz w:val="22"/>
          <w:szCs w:val="22"/>
        </w:rPr>
        <w:t>:</w:t>
      </w:r>
    </w:p>
    <w:p w:rsidR="00DE51ED" w:rsidRPr="00DE51ED" w:rsidRDefault="00DE51ED" w:rsidP="007968DD">
      <w:pPr>
        <w:pStyle w:val="Tpico3"/>
        <w:numPr>
          <w:ilvl w:val="0"/>
          <w:numId w:val="160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DE51ED">
        <w:rPr>
          <w:sz w:val="22"/>
          <w:szCs w:val="22"/>
        </w:rPr>
        <w:t>Médicos regularmente inscritos;</w:t>
      </w:r>
    </w:p>
    <w:p w:rsidR="00DE51ED" w:rsidRPr="00DE51ED" w:rsidRDefault="00DE51ED" w:rsidP="007968DD">
      <w:pPr>
        <w:pStyle w:val="Tpico3"/>
        <w:numPr>
          <w:ilvl w:val="0"/>
          <w:numId w:val="160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DE51ED">
        <w:rPr>
          <w:sz w:val="22"/>
          <w:szCs w:val="22"/>
        </w:rPr>
        <w:t>Formadores de opinião;</w:t>
      </w:r>
    </w:p>
    <w:p w:rsidR="00DE51ED" w:rsidRPr="00DE51ED" w:rsidRDefault="00DE51ED" w:rsidP="007968DD">
      <w:pPr>
        <w:pStyle w:val="Tpico3"/>
        <w:numPr>
          <w:ilvl w:val="0"/>
          <w:numId w:val="160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DE51ED">
        <w:rPr>
          <w:sz w:val="22"/>
          <w:szCs w:val="22"/>
        </w:rPr>
        <w:t>Gestores de saúde</w:t>
      </w:r>
      <w:r w:rsidR="00A70A7F">
        <w:rPr>
          <w:sz w:val="22"/>
          <w:szCs w:val="22"/>
        </w:rPr>
        <w:t>.</w:t>
      </w:r>
    </w:p>
    <w:p w:rsidR="00DE51ED" w:rsidRPr="00DE51ED" w:rsidRDefault="00DE51ED" w:rsidP="000B303E">
      <w:pPr>
        <w:pStyle w:val="Tpico1"/>
        <w:spacing w:line="240" w:lineRule="auto"/>
      </w:pPr>
      <w:r w:rsidRPr="00DE51ED">
        <w:lastRenderedPageBreak/>
        <w:t>PRAÇAS</w:t>
      </w:r>
    </w:p>
    <w:p w:rsidR="00A70A7F" w:rsidRDefault="00A70A7F" w:rsidP="007968DD">
      <w:pPr>
        <w:pStyle w:val="Tpico3"/>
        <w:numPr>
          <w:ilvl w:val="0"/>
          <w:numId w:val="0"/>
        </w:numPr>
        <w:pBdr>
          <w:bottom w:val="none" w:sz="0" w:space="0" w:color="auto"/>
        </w:pBdr>
        <w:tabs>
          <w:tab w:val="left" w:pos="1544"/>
        </w:tabs>
        <w:spacing w:after="360" w:line="240" w:lineRule="auto"/>
        <w:rPr>
          <w:sz w:val="22"/>
          <w:szCs w:val="22"/>
        </w:rPr>
      </w:pPr>
      <w:r w:rsidRPr="00A70A7F">
        <w:rPr>
          <w:sz w:val="22"/>
          <w:szCs w:val="22"/>
        </w:rPr>
        <w:t>As ações do CRM-PR possuem abrangência estadual. A campanha proposta deverá</w:t>
      </w:r>
      <w:r w:rsidR="00BA5998">
        <w:rPr>
          <w:sz w:val="22"/>
          <w:szCs w:val="22"/>
        </w:rPr>
        <w:t xml:space="preserve"> </w:t>
      </w:r>
      <w:r w:rsidRPr="00A70A7F">
        <w:rPr>
          <w:sz w:val="22"/>
          <w:szCs w:val="22"/>
        </w:rPr>
        <w:t>buscar representatividade especialmente nos municípios em que o CRM-PR possui sede e escritórios regionais</w:t>
      </w:r>
      <w:r w:rsidR="0022710E">
        <w:rPr>
          <w:sz w:val="22"/>
          <w:szCs w:val="22"/>
        </w:rPr>
        <w:t xml:space="preserve"> instalados ou em processo de instalação</w:t>
      </w:r>
      <w:r w:rsidRPr="00A70A7F">
        <w:rPr>
          <w:sz w:val="22"/>
          <w:szCs w:val="22"/>
        </w:rPr>
        <w:t xml:space="preserve">: </w:t>
      </w:r>
    </w:p>
    <w:p w:rsidR="00A70A7F" w:rsidRPr="007968DD" w:rsidRDefault="00A70A7F" w:rsidP="007968DD">
      <w:pPr>
        <w:pStyle w:val="Tpico3"/>
        <w:numPr>
          <w:ilvl w:val="0"/>
          <w:numId w:val="194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7968DD">
        <w:rPr>
          <w:sz w:val="22"/>
          <w:szCs w:val="22"/>
        </w:rPr>
        <w:t>Curitiba;</w:t>
      </w:r>
    </w:p>
    <w:p w:rsidR="00A70A7F" w:rsidRPr="007968DD" w:rsidRDefault="00A70A7F" w:rsidP="007968DD">
      <w:pPr>
        <w:pStyle w:val="Tpico3"/>
        <w:numPr>
          <w:ilvl w:val="0"/>
          <w:numId w:val="194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7968DD">
        <w:rPr>
          <w:sz w:val="22"/>
          <w:szCs w:val="22"/>
        </w:rPr>
        <w:t>Apucarana;</w:t>
      </w:r>
    </w:p>
    <w:p w:rsidR="004A135B" w:rsidRDefault="004A135B" w:rsidP="004A135B">
      <w:pPr>
        <w:pStyle w:val="Tpico3"/>
        <w:numPr>
          <w:ilvl w:val="0"/>
          <w:numId w:val="194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4A135B">
        <w:rPr>
          <w:sz w:val="22"/>
          <w:szCs w:val="22"/>
        </w:rPr>
        <w:t>Arapongas</w:t>
      </w:r>
      <w:r>
        <w:rPr>
          <w:sz w:val="22"/>
          <w:szCs w:val="22"/>
        </w:rPr>
        <w:t>;</w:t>
      </w:r>
    </w:p>
    <w:p w:rsidR="00A70A7F" w:rsidRPr="007968DD" w:rsidRDefault="00A70A7F" w:rsidP="007968DD">
      <w:pPr>
        <w:pStyle w:val="Tpico3"/>
        <w:numPr>
          <w:ilvl w:val="0"/>
          <w:numId w:val="194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7968DD">
        <w:rPr>
          <w:sz w:val="22"/>
          <w:szCs w:val="22"/>
        </w:rPr>
        <w:t>Campo Mourão;</w:t>
      </w:r>
    </w:p>
    <w:p w:rsidR="00A70A7F" w:rsidRPr="007968DD" w:rsidRDefault="00A70A7F" w:rsidP="007968DD">
      <w:pPr>
        <w:pStyle w:val="Tpico3"/>
        <w:numPr>
          <w:ilvl w:val="0"/>
          <w:numId w:val="194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7968DD">
        <w:rPr>
          <w:sz w:val="22"/>
          <w:szCs w:val="22"/>
        </w:rPr>
        <w:t>Cascavel;</w:t>
      </w:r>
    </w:p>
    <w:p w:rsidR="00A70A7F" w:rsidRPr="007968DD" w:rsidRDefault="00A70A7F" w:rsidP="007968DD">
      <w:pPr>
        <w:pStyle w:val="Tpico3"/>
        <w:numPr>
          <w:ilvl w:val="0"/>
          <w:numId w:val="194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7968DD">
        <w:rPr>
          <w:sz w:val="22"/>
          <w:szCs w:val="22"/>
        </w:rPr>
        <w:t>Cornélio Procópio;</w:t>
      </w:r>
    </w:p>
    <w:p w:rsidR="00A70A7F" w:rsidRPr="007968DD" w:rsidRDefault="00A70A7F" w:rsidP="007968DD">
      <w:pPr>
        <w:pStyle w:val="Tpico3"/>
        <w:numPr>
          <w:ilvl w:val="0"/>
          <w:numId w:val="194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7968DD">
        <w:rPr>
          <w:sz w:val="22"/>
          <w:szCs w:val="22"/>
        </w:rPr>
        <w:t>Foz do Iguaçu;</w:t>
      </w:r>
    </w:p>
    <w:p w:rsidR="00A70A7F" w:rsidRPr="007968DD" w:rsidRDefault="00A70A7F" w:rsidP="007968DD">
      <w:pPr>
        <w:pStyle w:val="Tpico3"/>
        <w:numPr>
          <w:ilvl w:val="0"/>
          <w:numId w:val="194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7968DD">
        <w:rPr>
          <w:sz w:val="22"/>
          <w:szCs w:val="22"/>
        </w:rPr>
        <w:t>Francisco Beltrão;</w:t>
      </w:r>
    </w:p>
    <w:p w:rsidR="00A70A7F" w:rsidRPr="007968DD" w:rsidRDefault="00A70A7F" w:rsidP="007968DD">
      <w:pPr>
        <w:pStyle w:val="Tpico3"/>
        <w:numPr>
          <w:ilvl w:val="0"/>
          <w:numId w:val="194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7968DD">
        <w:rPr>
          <w:sz w:val="22"/>
          <w:szCs w:val="22"/>
        </w:rPr>
        <w:t>Guarapuava;</w:t>
      </w:r>
    </w:p>
    <w:p w:rsidR="00477B91" w:rsidRDefault="00A70A7F" w:rsidP="007968DD">
      <w:pPr>
        <w:pStyle w:val="Tpico3"/>
        <w:numPr>
          <w:ilvl w:val="0"/>
          <w:numId w:val="194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7968DD">
        <w:rPr>
          <w:sz w:val="22"/>
          <w:szCs w:val="22"/>
        </w:rPr>
        <w:t xml:space="preserve">Guaratuba e Litoral, </w:t>
      </w:r>
    </w:p>
    <w:p w:rsidR="00DE51ED" w:rsidRPr="00DE51ED" w:rsidRDefault="00DE51ED" w:rsidP="000B303E">
      <w:pPr>
        <w:pStyle w:val="Tpico1"/>
        <w:spacing w:line="240" w:lineRule="auto"/>
      </w:pPr>
      <w:r w:rsidRPr="00DE51ED">
        <w:t>PERÍODO</w:t>
      </w:r>
    </w:p>
    <w:p w:rsidR="00DE51ED" w:rsidRPr="00DE51ED" w:rsidRDefault="00DE51ED" w:rsidP="007968DD">
      <w:pPr>
        <w:pStyle w:val="Tpico3"/>
        <w:numPr>
          <w:ilvl w:val="0"/>
          <w:numId w:val="0"/>
        </w:numPr>
        <w:pBdr>
          <w:bottom w:val="none" w:sz="0" w:space="0" w:color="auto"/>
        </w:pBdr>
        <w:tabs>
          <w:tab w:val="left" w:pos="1544"/>
        </w:tabs>
        <w:spacing w:after="360" w:line="240" w:lineRule="auto"/>
        <w:rPr>
          <w:sz w:val="22"/>
          <w:szCs w:val="22"/>
        </w:rPr>
      </w:pPr>
      <w:r w:rsidRPr="00DE51ED">
        <w:rPr>
          <w:sz w:val="22"/>
          <w:szCs w:val="22"/>
        </w:rPr>
        <w:t>A campanha deverá contemplar período estimado de 6 (seis) meses,</w:t>
      </w:r>
      <w:r w:rsidR="000B303E">
        <w:rPr>
          <w:sz w:val="22"/>
          <w:szCs w:val="22"/>
        </w:rPr>
        <w:t xml:space="preserve"> devendo a agência licitante </w:t>
      </w:r>
      <w:r w:rsidR="000B303E" w:rsidRPr="00DE51ED">
        <w:rPr>
          <w:sz w:val="22"/>
          <w:szCs w:val="22"/>
        </w:rPr>
        <w:t>propor cronograma compatível com sua estratégia</w:t>
      </w:r>
      <w:r w:rsidR="000B303E">
        <w:rPr>
          <w:sz w:val="22"/>
          <w:szCs w:val="22"/>
        </w:rPr>
        <w:t xml:space="preserve">, </w:t>
      </w:r>
      <w:r w:rsidRPr="00DE51ED">
        <w:rPr>
          <w:sz w:val="22"/>
          <w:szCs w:val="22"/>
        </w:rPr>
        <w:t>incluindo:</w:t>
      </w:r>
    </w:p>
    <w:p w:rsidR="00DE51ED" w:rsidRPr="00DE51ED" w:rsidRDefault="00DE51ED" w:rsidP="007968DD">
      <w:pPr>
        <w:pStyle w:val="Tpico3"/>
        <w:numPr>
          <w:ilvl w:val="0"/>
          <w:numId w:val="160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DE51ED">
        <w:rPr>
          <w:sz w:val="22"/>
          <w:szCs w:val="22"/>
        </w:rPr>
        <w:t>Pré-lançamento;</w:t>
      </w:r>
    </w:p>
    <w:p w:rsidR="00DE51ED" w:rsidRPr="00DE51ED" w:rsidRDefault="00DE51ED" w:rsidP="007968DD">
      <w:pPr>
        <w:pStyle w:val="Tpico3"/>
        <w:numPr>
          <w:ilvl w:val="0"/>
          <w:numId w:val="160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DE51ED">
        <w:rPr>
          <w:sz w:val="22"/>
          <w:szCs w:val="22"/>
        </w:rPr>
        <w:t>Lançamento;</w:t>
      </w:r>
    </w:p>
    <w:p w:rsidR="00DE51ED" w:rsidRPr="00DE51ED" w:rsidRDefault="00DE51ED" w:rsidP="007968DD">
      <w:pPr>
        <w:pStyle w:val="Tpico3"/>
        <w:numPr>
          <w:ilvl w:val="0"/>
          <w:numId w:val="160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DE51ED">
        <w:rPr>
          <w:sz w:val="22"/>
          <w:szCs w:val="22"/>
        </w:rPr>
        <w:t>Sustentação.</w:t>
      </w:r>
    </w:p>
    <w:p w:rsidR="00DE51ED" w:rsidRPr="00DE51ED" w:rsidRDefault="00DE51ED" w:rsidP="000B303E">
      <w:pPr>
        <w:pStyle w:val="Tpico1"/>
        <w:spacing w:line="240" w:lineRule="auto"/>
      </w:pPr>
      <w:r w:rsidRPr="00DE51ED">
        <w:t>VERBA REFERENCIAL PARA INVESTIMENTO</w:t>
      </w:r>
    </w:p>
    <w:p w:rsidR="00DE51ED" w:rsidRDefault="000B303E" w:rsidP="007968DD">
      <w:pPr>
        <w:pStyle w:val="Tpico3"/>
        <w:numPr>
          <w:ilvl w:val="0"/>
          <w:numId w:val="0"/>
        </w:numPr>
        <w:pBdr>
          <w:bottom w:val="none" w:sz="0" w:space="0" w:color="auto"/>
        </w:pBdr>
        <w:tabs>
          <w:tab w:val="left" w:pos="1544"/>
        </w:tabs>
        <w:spacing w:after="360" w:line="240" w:lineRule="auto"/>
        <w:rPr>
          <w:sz w:val="22"/>
          <w:szCs w:val="22"/>
        </w:rPr>
      </w:pPr>
      <w:r w:rsidRPr="007968DD">
        <w:rPr>
          <w:b/>
          <w:bCs/>
          <w:sz w:val="22"/>
          <w:szCs w:val="22"/>
        </w:rPr>
        <w:t xml:space="preserve">R$ 1.800.000,00 (um milhão e oitocentos mil reais) </w:t>
      </w:r>
      <w:r w:rsidRPr="000B303E">
        <w:rPr>
          <w:sz w:val="22"/>
          <w:szCs w:val="22"/>
        </w:rPr>
        <w:t>para investimento durante todo o período da campanha</w:t>
      </w:r>
      <w:r>
        <w:rPr>
          <w:sz w:val="22"/>
          <w:szCs w:val="22"/>
        </w:rPr>
        <w:t>, já incluindo, n</w:t>
      </w:r>
      <w:r w:rsidR="00DE51ED" w:rsidRPr="00DE51ED">
        <w:rPr>
          <w:sz w:val="22"/>
          <w:szCs w:val="22"/>
        </w:rPr>
        <w:t>esse montante</w:t>
      </w:r>
      <w:r>
        <w:rPr>
          <w:sz w:val="22"/>
          <w:szCs w:val="22"/>
        </w:rPr>
        <w:t xml:space="preserve">, os valores relativos à </w:t>
      </w:r>
      <w:r w:rsidR="00DE51ED" w:rsidRPr="00DE51ED">
        <w:rPr>
          <w:sz w:val="22"/>
          <w:szCs w:val="22"/>
        </w:rPr>
        <w:t>produção e mídia, conforme estratégia apresentada.</w:t>
      </w:r>
    </w:p>
    <w:p w:rsidR="00915BCC" w:rsidRDefault="001A26B0" w:rsidP="007968DD">
      <w:pPr>
        <w:pStyle w:val="Tpico3"/>
        <w:numPr>
          <w:ilvl w:val="0"/>
          <w:numId w:val="0"/>
        </w:numPr>
        <w:pBdr>
          <w:bottom w:val="none" w:sz="0" w:space="0" w:color="auto"/>
        </w:pBdr>
        <w:tabs>
          <w:tab w:val="left" w:pos="1544"/>
        </w:tabs>
        <w:spacing w:after="360" w:line="240" w:lineRule="auto"/>
        <w:rPr>
          <w:sz w:val="22"/>
          <w:szCs w:val="22"/>
        </w:rPr>
      </w:pPr>
      <w:r w:rsidRPr="001A26B0">
        <w:rPr>
          <w:sz w:val="22"/>
          <w:szCs w:val="22"/>
        </w:rPr>
        <w:t xml:space="preserve">Considerando os objetivos de conscientização, mobilização social e engajamento digital previstos neste </w:t>
      </w:r>
      <w:r w:rsidRPr="001A26B0">
        <w:rPr>
          <w:i/>
          <w:iCs w:val="0"/>
          <w:sz w:val="22"/>
          <w:szCs w:val="22"/>
        </w:rPr>
        <w:t>Briefing</w:t>
      </w:r>
      <w:r w:rsidRPr="001A26B0">
        <w:rPr>
          <w:sz w:val="22"/>
          <w:szCs w:val="22"/>
        </w:rPr>
        <w:t>, espera-se que a estratégia proposta considere o ambiente digital como eixo prioritário de sensibilização, circulação e engajamento da campanha, priorizando formatos e ambientes com maior capacidade de interação, compartilhamento, repercussão social e circulação orgânica das mensagens institucionais.</w:t>
      </w:r>
    </w:p>
    <w:p w:rsidR="00915BCC" w:rsidRDefault="00915BCC">
      <w:pPr>
        <w:spacing w:before="0" w:after="160" w:line="259" w:lineRule="auto"/>
        <w:jc w:val="left"/>
        <w:rPr>
          <w:iCs/>
          <w:sz w:val="22"/>
          <w:szCs w:val="22"/>
        </w:rPr>
      </w:pPr>
      <w:r>
        <w:rPr>
          <w:sz w:val="22"/>
          <w:szCs w:val="22"/>
        </w:rPr>
        <w:br w:type="page"/>
      </w:r>
    </w:p>
    <w:p w:rsidR="000B303E" w:rsidRDefault="007968DD" w:rsidP="007968DD">
      <w:pPr>
        <w:pStyle w:val="Tpico1"/>
      </w:pPr>
      <w:r w:rsidRPr="007968DD">
        <w:lastRenderedPageBreak/>
        <w:t>RECURSOS PRÓPRIOS DE COMUNICAÇÃO</w:t>
      </w:r>
      <w:r w:rsidR="000B303E" w:rsidRPr="000B303E">
        <w:t xml:space="preserve"> </w:t>
      </w:r>
    </w:p>
    <w:p w:rsidR="007968DD" w:rsidRDefault="007968DD" w:rsidP="007968DD">
      <w:pPr>
        <w:pStyle w:val="Tpico3"/>
        <w:numPr>
          <w:ilvl w:val="0"/>
          <w:numId w:val="0"/>
        </w:numPr>
        <w:pBdr>
          <w:bottom w:val="none" w:sz="0" w:space="0" w:color="auto"/>
        </w:pBdr>
        <w:tabs>
          <w:tab w:val="left" w:pos="1544"/>
        </w:tabs>
        <w:spacing w:before="0" w:line="240" w:lineRule="auto"/>
        <w:ind w:left="624" w:hanging="624"/>
        <w:rPr>
          <w:sz w:val="22"/>
          <w:szCs w:val="22"/>
        </w:rPr>
      </w:pPr>
      <w:r w:rsidRPr="007968DD">
        <w:rPr>
          <w:sz w:val="22"/>
          <w:szCs w:val="22"/>
        </w:rPr>
        <w:t>O CRM-PR disponibiliza, como canais disponíveis para apoio estratégico à campanha:</w:t>
      </w:r>
    </w:p>
    <w:p w:rsidR="000B303E" w:rsidRPr="007968DD" w:rsidRDefault="000B303E" w:rsidP="007968DD">
      <w:pPr>
        <w:pStyle w:val="Tpico3"/>
        <w:numPr>
          <w:ilvl w:val="0"/>
          <w:numId w:val="160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7968DD">
        <w:rPr>
          <w:sz w:val="22"/>
          <w:szCs w:val="22"/>
        </w:rPr>
        <w:t xml:space="preserve">Site - </w:t>
      </w:r>
      <w:hyperlink r:id="rId10" w:history="1">
        <w:r w:rsidR="007968DD" w:rsidRPr="001076C8">
          <w:rPr>
            <w:rStyle w:val="Hyperlink"/>
            <w:sz w:val="22"/>
            <w:szCs w:val="22"/>
          </w:rPr>
          <w:t>https://www.crmpr.org.br/</w:t>
        </w:r>
      </w:hyperlink>
      <w:r w:rsidR="007968DD">
        <w:rPr>
          <w:sz w:val="22"/>
          <w:szCs w:val="22"/>
        </w:rPr>
        <w:t xml:space="preserve"> </w:t>
      </w:r>
    </w:p>
    <w:p w:rsidR="000B303E" w:rsidRPr="00B345FD" w:rsidRDefault="000B303E" w:rsidP="007968DD">
      <w:pPr>
        <w:pStyle w:val="Tpico3"/>
        <w:numPr>
          <w:ilvl w:val="0"/>
          <w:numId w:val="160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  <w:lang w:val="en-US"/>
        </w:rPr>
      </w:pPr>
      <w:r w:rsidRPr="00B345FD">
        <w:rPr>
          <w:sz w:val="22"/>
          <w:szCs w:val="22"/>
          <w:lang w:val="en-US"/>
        </w:rPr>
        <w:t xml:space="preserve">Facebook - </w:t>
      </w:r>
      <w:hyperlink r:id="rId11" w:history="1">
        <w:r w:rsidR="007968DD" w:rsidRPr="00B345FD">
          <w:rPr>
            <w:rStyle w:val="Hyperlink"/>
            <w:sz w:val="22"/>
            <w:szCs w:val="22"/>
            <w:lang w:val="en-US"/>
          </w:rPr>
          <w:t>https://www.facebook.com/crmpr</w:t>
        </w:r>
      </w:hyperlink>
      <w:r w:rsidR="007968DD" w:rsidRPr="00B345FD">
        <w:rPr>
          <w:sz w:val="22"/>
          <w:szCs w:val="22"/>
          <w:lang w:val="en-US"/>
        </w:rPr>
        <w:t xml:space="preserve"> </w:t>
      </w:r>
      <w:r w:rsidRPr="00B345FD">
        <w:rPr>
          <w:sz w:val="22"/>
          <w:szCs w:val="22"/>
          <w:lang w:val="en-US"/>
        </w:rPr>
        <w:t xml:space="preserve"> </w:t>
      </w:r>
      <w:r w:rsidR="007968DD" w:rsidRPr="00B345FD">
        <w:rPr>
          <w:sz w:val="22"/>
          <w:szCs w:val="22"/>
          <w:lang w:val="en-US"/>
        </w:rPr>
        <w:t xml:space="preserve"> </w:t>
      </w:r>
    </w:p>
    <w:p w:rsidR="000B303E" w:rsidRPr="007968DD" w:rsidRDefault="000B303E" w:rsidP="007968DD">
      <w:pPr>
        <w:pStyle w:val="Tpico3"/>
        <w:numPr>
          <w:ilvl w:val="0"/>
          <w:numId w:val="160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7968DD">
        <w:rPr>
          <w:sz w:val="22"/>
          <w:szCs w:val="22"/>
        </w:rPr>
        <w:t xml:space="preserve">Instagram - </w:t>
      </w:r>
      <w:hyperlink r:id="rId12" w:history="1">
        <w:r w:rsidR="007968DD" w:rsidRPr="001076C8">
          <w:rPr>
            <w:rStyle w:val="Hyperlink"/>
            <w:sz w:val="22"/>
            <w:szCs w:val="22"/>
          </w:rPr>
          <w:t>https://www.instagram.com/crmpr/</w:t>
        </w:r>
      </w:hyperlink>
      <w:r w:rsidR="007968DD">
        <w:rPr>
          <w:sz w:val="22"/>
          <w:szCs w:val="22"/>
        </w:rPr>
        <w:t xml:space="preserve"> </w:t>
      </w:r>
      <w:r w:rsidRPr="007968DD">
        <w:rPr>
          <w:sz w:val="22"/>
          <w:szCs w:val="22"/>
        </w:rPr>
        <w:t xml:space="preserve"> </w:t>
      </w:r>
    </w:p>
    <w:p w:rsidR="000B303E" w:rsidRPr="00B345FD" w:rsidRDefault="000B303E" w:rsidP="007968DD">
      <w:pPr>
        <w:pStyle w:val="Tpico3"/>
        <w:numPr>
          <w:ilvl w:val="0"/>
          <w:numId w:val="160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  <w:lang w:val="en-US"/>
        </w:rPr>
      </w:pPr>
      <w:proofErr w:type="spellStart"/>
      <w:r w:rsidRPr="00B345FD">
        <w:rPr>
          <w:sz w:val="22"/>
          <w:szCs w:val="22"/>
          <w:lang w:val="en-US"/>
        </w:rPr>
        <w:t>Linkedin</w:t>
      </w:r>
      <w:proofErr w:type="spellEnd"/>
      <w:r w:rsidRPr="00B345FD">
        <w:rPr>
          <w:sz w:val="22"/>
          <w:szCs w:val="22"/>
          <w:lang w:val="en-US"/>
        </w:rPr>
        <w:t xml:space="preserve"> - </w:t>
      </w:r>
      <w:hyperlink r:id="rId13" w:history="1">
        <w:r w:rsidR="007968DD" w:rsidRPr="00B345FD">
          <w:rPr>
            <w:rStyle w:val="Hyperlink"/>
            <w:sz w:val="22"/>
            <w:szCs w:val="22"/>
            <w:lang w:val="en-US"/>
          </w:rPr>
          <w:t>https://www.linkedin.com/company/crmpr/</w:t>
        </w:r>
      </w:hyperlink>
      <w:r w:rsidR="007968DD" w:rsidRPr="00B345FD">
        <w:rPr>
          <w:sz w:val="22"/>
          <w:szCs w:val="22"/>
          <w:lang w:val="en-US"/>
        </w:rPr>
        <w:t xml:space="preserve"> </w:t>
      </w:r>
      <w:r w:rsidRPr="00B345FD">
        <w:rPr>
          <w:sz w:val="22"/>
          <w:szCs w:val="22"/>
          <w:lang w:val="en-US"/>
        </w:rPr>
        <w:t xml:space="preserve"> </w:t>
      </w:r>
    </w:p>
    <w:p w:rsidR="000B303E" w:rsidRPr="007968DD" w:rsidRDefault="000B303E" w:rsidP="007968DD">
      <w:pPr>
        <w:pStyle w:val="Tpico3"/>
        <w:numPr>
          <w:ilvl w:val="0"/>
          <w:numId w:val="160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7968DD">
        <w:rPr>
          <w:sz w:val="22"/>
          <w:szCs w:val="22"/>
        </w:rPr>
        <w:t xml:space="preserve">Youtube - </w:t>
      </w:r>
      <w:hyperlink r:id="rId14" w:history="1">
        <w:r w:rsidR="007968DD" w:rsidRPr="001076C8">
          <w:rPr>
            <w:rStyle w:val="Hyperlink"/>
            <w:sz w:val="22"/>
            <w:szCs w:val="22"/>
          </w:rPr>
          <w:t>https://www.youtube.com/crmpr</w:t>
        </w:r>
      </w:hyperlink>
      <w:r w:rsidR="007968DD">
        <w:rPr>
          <w:sz w:val="22"/>
          <w:szCs w:val="22"/>
        </w:rPr>
        <w:t xml:space="preserve"> </w:t>
      </w:r>
      <w:r w:rsidRPr="007968DD">
        <w:rPr>
          <w:sz w:val="22"/>
          <w:szCs w:val="22"/>
        </w:rPr>
        <w:t xml:space="preserve"> </w:t>
      </w:r>
    </w:p>
    <w:p w:rsidR="000B303E" w:rsidRPr="00B345FD" w:rsidRDefault="000B303E" w:rsidP="007968DD">
      <w:pPr>
        <w:pStyle w:val="Tpico3"/>
        <w:numPr>
          <w:ilvl w:val="0"/>
          <w:numId w:val="160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  <w:lang w:val="en-US"/>
        </w:rPr>
      </w:pPr>
      <w:r w:rsidRPr="00B345FD">
        <w:rPr>
          <w:sz w:val="22"/>
          <w:szCs w:val="22"/>
          <w:lang w:val="en-US"/>
        </w:rPr>
        <w:t xml:space="preserve">Spotify - </w:t>
      </w:r>
      <w:hyperlink r:id="rId15" w:history="1">
        <w:r w:rsidR="007968DD" w:rsidRPr="00B345FD">
          <w:rPr>
            <w:rStyle w:val="Hyperlink"/>
            <w:sz w:val="22"/>
            <w:szCs w:val="22"/>
            <w:lang w:val="en-US"/>
          </w:rPr>
          <w:t>https://open.spotify.com/show/6PXbjyPW4PyZbQD0eZqCtZ?si=af969d7de30744a0</w:t>
        </w:r>
      </w:hyperlink>
      <w:r w:rsidR="007968DD" w:rsidRPr="00B345FD">
        <w:rPr>
          <w:sz w:val="22"/>
          <w:szCs w:val="22"/>
          <w:lang w:val="en-US"/>
        </w:rPr>
        <w:t xml:space="preserve"> </w:t>
      </w:r>
      <w:r w:rsidRPr="00B345FD">
        <w:rPr>
          <w:sz w:val="22"/>
          <w:szCs w:val="22"/>
          <w:lang w:val="en-US"/>
        </w:rPr>
        <w:t xml:space="preserve"> </w:t>
      </w:r>
    </w:p>
    <w:p w:rsidR="000B303E" w:rsidRPr="007968DD" w:rsidRDefault="000B303E" w:rsidP="007968DD">
      <w:pPr>
        <w:pStyle w:val="Tpico3"/>
        <w:numPr>
          <w:ilvl w:val="0"/>
          <w:numId w:val="160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7968DD">
        <w:rPr>
          <w:sz w:val="22"/>
          <w:szCs w:val="22"/>
        </w:rPr>
        <w:t xml:space="preserve">WhatsApp (Comunidade do CRM-PR) - </w:t>
      </w:r>
      <w:hyperlink r:id="rId16" w:history="1">
        <w:r w:rsidR="007968DD" w:rsidRPr="001076C8">
          <w:rPr>
            <w:rStyle w:val="Hyperlink"/>
            <w:sz w:val="22"/>
            <w:szCs w:val="22"/>
          </w:rPr>
          <w:t>https://chat.whatsapp.com/C3Kfy5zCa7zF8btbYMIyqC</w:t>
        </w:r>
      </w:hyperlink>
      <w:r w:rsidR="007968DD">
        <w:rPr>
          <w:sz w:val="22"/>
          <w:szCs w:val="22"/>
        </w:rPr>
        <w:t xml:space="preserve"> </w:t>
      </w:r>
      <w:r w:rsidRPr="007968DD">
        <w:rPr>
          <w:sz w:val="22"/>
          <w:szCs w:val="22"/>
        </w:rPr>
        <w:t xml:space="preserve"> </w:t>
      </w:r>
    </w:p>
    <w:p w:rsidR="000B303E" w:rsidRPr="007968DD" w:rsidRDefault="000B303E" w:rsidP="007968DD">
      <w:pPr>
        <w:pStyle w:val="Tpico3"/>
        <w:numPr>
          <w:ilvl w:val="0"/>
          <w:numId w:val="160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proofErr w:type="spellStart"/>
      <w:r w:rsidRPr="007968DD">
        <w:rPr>
          <w:sz w:val="22"/>
          <w:szCs w:val="22"/>
        </w:rPr>
        <w:t>Telegram</w:t>
      </w:r>
      <w:proofErr w:type="spellEnd"/>
      <w:r w:rsidRPr="007968DD">
        <w:rPr>
          <w:sz w:val="22"/>
          <w:szCs w:val="22"/>
        </w:rPr>
        <w:t xml:space="preserve"> (canal) - </w:t>
      </w:r>
      <w:hyperlink r:id="rId17" w:history="1">
        <w:r w:rsidR="007968DD" w:rsidRPr="001076C8">
          <w:rPr>
            <w:rStyle w:val="Hyperlink"/>
            <w:sz w:val="22"/>
            <w:szCs w:val="22"/>
          </w:rPr>
          <w:t>https://t.me/crmprinforma</w:t>
        </w:r>
      </w:hyperlink>
      <w:r w:rsidR="007968DD">
        <w:rPr>
          <w:sz w:val="22"/>
          <w:szCs w:val="22"/>
        </w:rPr>
        <w:t xml:space="preserve"> </w:t>
      </w:r>
    </w:p>
    <w:p w:rsidR="00DE51ED" w:rsidRPr="00DE51ED" w:rsidRDefault="00DE51ED" w:rsidP="000B303E">
      <w:pPr>
        <w:pStyle w:val="Tpico1"/>
        <w:spacing w:line="240" w:lineRule="auto"/>
      </w:pPr>
      <w:r w:rsidRPr="00DE51ED">
        <w:t>PESQUISAS E OUTRAS INFORMAÇÕES</w:t>
      </w:r>
    </w:p>
    <w:p w:rsidR="00DE51ED" w:rsidRPr="00DE51ED" w:rsidRDefault="00DE51ED" w:rsidP="007968DD">
      <w:pPr>
        <w:pStyle w:val="Tpico3"/>
        <w:numPr>
          <w:ilvl w:val="0"/>
          <w:numId w:val="0"/>
        </w:numPr>
        <w:pBdr>
          <w:bottom w:val="none" w:sz="0" w:space="0" w:color="auto"/>
        </w:pBdr>
        <w:tabs>
          <w:tab w:val="left" w:pos="1544"/>
        </w:tabs>
        <w:spacing w:after="360" w:line="240" w:lineRule="auto"/>
        <w:rPr>
          <w:sz w:val="22"/>
          <w:szCs w:val="22"/>
        </w:rPr>
      </w:pPr>
      <w:r w:rsidRPr="00DE51ED">
        <w:rPr>
          <w:sz w:val="22"/>
          <w:szCs w:val="22"/>
        </w:rPr>
        <w:t>Fontes complementares</w:t>
      </w:r>
      <w:r w:rsidR="007968DD">
        <w:rPr>
          <w:sz w:val="22"/>
          <w:szCs w:val="22"/>
        </w:rPr>
        <w:t>, para eventual subsidio à pesquisa para criação da campanha publicitária</w:t>
      </w:r>
      <w:r w:rsidRPr="00DE51ED">
        <w:rPr>
          <w:sz w:val="22"/>
          <w:szCs w:val="22"/>
        </w:rPr>
        <w:t>:</w:t>
      </w:r>
    </w:p>
    <w:p w:rsidR="00DE51ED" w:rsidRPr="00DE51ED" w:rsidRDefault="00DE51ED" w:rsidP="007968DD">
      <w:pPr>
        <w:pStyle w:val="Tpico3"/>
        <w:numPr>
          <w:ilvl w:val="0"/>
          <w:numId w:val="160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DE51ED">
        <w:rPr>
          <w:sz w:val="22"/>
          <w:szCs w:val="22"/>
        </w:rPr>
        <w:t xml:space="preserve">Portal institucional: </w:t>
      </w:r>
      <w:hyperlink r:id="rId18" w:history="1">
        <w:r w:rsidR="007968DD" w:rsidRPr="001076C8">
          <w:rPr>
            <w:rStyle w:val="Hyperlink"/>
            <w:sz w:val="22"/>
            <w:szCs w:val="22"/>
          </w:rPr>
          <w:t>https://www.crmpr.org.br</w:t>
        </w:r>
      </w:hyperlink>
      <w:r w:rsidR="007968DD">
        <w:rPr>
          <w:sz w:val="22"/>
          <w:szCs w:val="22"/>
        </w:rPr>
        <w:t xml:space="preserve"> </w:t>
      </w:r>
    </w:p>
    <w:p w:rsidR="00DE51ED" w:rsidRPr="00DE51ED" w:rsidRDefault="00DE51ED" w:rsidP="007968DD">
      <w:pPr>
        <w:pStyle w:val="Tpico3"/>
        <w:numPr>
          <w:ilvl w:val="0"/>
          <w:numId w:val="160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DE51ED">
        <w:rPr>
          <w:sz w:val="22"/>
          <w:szCs w:val="22"/>
        </w:rPr>
        <w:t>Portal da Transparência:</w:t>
      </w:r>
      <w:r w:rsidR="007968DD">
        <w:rPr>
          <w:sz w:val="22"/>
          <w:szCs w:val="22"/>
        </w:rPr>
        <w:t xml:space="preserve"> </w:t>
      </w:r>
      <w:hyperlink r:id="rId19" w:history="1">
        <w:r w:rsidR="007968DD" w:rsidRPr="001076C8">
          <w:rPr>
            <w:rStyle w:val="Hyperlink"/>
            <w:sz w:val="22"/>
            <w:szCs w:val="22"/>
          </w:rPr>
          <w:t>https://transparencia.crmpr.org.br</w:t>
        </w:r>
      </w:hyperlink>
      <w:r w:rsidR="007968DD">
        <w:rPr>
          <w:sz w:val="22"/>
          <w:szCs w:val="22"/>
        </w:rPr>
        <w:t xml:space="preserve"> </w:t>
      </w:r>
    </w:p>
    <w:p w:rsidR="00DE51ED" w:rsidRPr="00DE51ED" w:rsidRDefault="00DE51ED" w:rsidP="007968DD">
      <w:pPr>
        <w:pStyle w:val="Tpico3"/>
        <w:numPr>
          <w:ilvl w:val="0"/>
          <w:numId w:val="160"/>
        </w:numPr>
        <w:pBdr>
          <w:bottom w:val="none" w:sz="0" w:space="0" w:color="auto"/>
        </w:pBdr>
        <w:tabs>
          <w:tab w:val="left" w:pos="1544"/>
        </w:tabs>
        <w:spacing w:before="0" w:after="0" w:line="240" w:lineRule="auto"/>
        <w:rPr>
          <w:sz w:val="22"/>
          <w:szCs w:val="22"/>
        </w:rPr>
      </w:pPr>
      <w:r w:rsidRPr="00DE51ED">
        <w:rPr>
          <w:sz w:val="22"/>
          <w:szCs w:val="22"/>
        </w:rPr>
        <w:t>Dados divulgados pelo Conselho Federal de Medicina.</w:t>
      </w:r>
    </w:p>
    <w:p w:rsidR="00DE51ED" w:rsidRPr="00DE51ED" w:rsidRDefault="00DE51ED" w:rsidP="000B303E">
      <w:pPr>
        <w:pStyle w:val="Tpico1"/>
        <w:spacing w:line="240" w:lineRule="auto"/>
      </w:pPr>
      <w:r w:rsidRPr="00DE51ED">
        <w:t>ESFORÇOS ANTERIORES DE COMUNICAÇÃO</w:t>
      </w:r>
    </w:p>
    <w:p w:rsidR="00477B91" w:rsidRPr="00477B91" w:rsidRDefault="00477B91" w:rsidP="00477B91">
      <w:pPr>
        <w:pStyle w:val="Tpico3"/>
        <w:numPr>
          <w:ilvl w:val="0"/>
          <w:numId w:val="0"/>
        </w:numPr>
        <w:pBdr>
          <w:bottom w:val="none" w:sz="0" w:space="0" w:color="auto"/>
        </w:pBdr>
        <w:tabs>
          <w:tab w:val="left" w:pos="1544"/>
        </w:tabs>
        <w:spacing w:after="360" w:line="240" w:lineRule="auto"/>
        <w:rPr>
          <w:sz w:val="22"/>
          <w:szCs w:val="22"/>
        </w:rPr>
      </w:pPr>
      <w:r w:rsidRPr="00477B91">
        <w:rPr>
          <w:sz w:val="22"/>
          <w:szCs w:val="22"/>
        </w:rPr>
        <w:t xml:space="preserve">As campanhas e ações </w:t>
      </w:r>
      <w:r w:rsidR="00164178">
        <w:rPr>
          <w:sz w:val="22"/>
          <w:szCs w:val="22"/>
        </w:rPr>
        <w:t>anteriormente desenvolvidas</w:t>
      </w:r>
      <w:r w:rsidRPr="00477B91">
        <w:rPr>
          <w:sz w:val="22"/>
          <w:szCs w:val="22"/>
        </w:rPr>
        <w:t xml:space="preserve"> encontram-se disponíveis nos canais oficiais do CRM-PR, incluindo Portal institucional e redes sociais. No que se refere especificamente à temática da violência contra os profissionais de saúde, o CRM-PR vem </w:t>
      </w:r>
      <w:r w:rsidR="00164178">
        <w:rPr>
          <w:sz w:val="22"/>
          <w:szCs w:val="22"/>
        </w:rPr>
        <w:t>promovendo</w:t>
      </w:r>
      <w:r w:rsidRPr="00477B91">
        <w:rPr>
          <w:sz w:val="22"/>
          <w:szCs w:val="22"/>
        </w:rPr>
        <w:t xml:space="preserve">, de forma contínua e integrada, </w:t>
      </w:r>
      <w:r w:rsidR="00164178" w:rsidRPr="00164178">
        <w:rPr>
          <w:sz w:val="22"/>
          <w:szCs w:val="22"/>
        </w:rPr>
        <w:t>iniciativas voltadas à conscientização, orientação e mobilização da sociedade e da classe médica, com foco na valorização do ato médico, no respeito aos profissionais e na defesa de ambientes de trabalho seguros.</w:t>
      </w:r>
    </w:p>
    <w:p w:rsidR="00477B91" w:rsidRDefault="00477B91" w:rsidP="00477B91">
      <w:pPr>
        <w:pStyle w:val="Tpico3"/>
        <w:numPr>
          <w:ilvl w:val="0"/>
          <w:numId w:val="0"/>
        </w:numPr>
        <w:pBdr>
          <w:bottom w:val="none" w:sz="0" w:space="0" w:color="auto"/>
        </w:pBdr>
        <w:tabs>
          <w:tab w:val="left" w:pos="1544"/>
        </w:tabs>
        <w:spacing w:after="360" w:line="240" w:lineRule="auto"/>
        <w:rPr>
          <w:sz w:val="22"/>
          <w:szCs w:val="22"/>
        </w:rPr>
      </w:pPr>
      <w:r w:rsidRPr="00477B91">
        <w:rPr>
          <w:sz w:val="22"/>
          <w:szCs w:val="22"/>
        </w:rPr>
        <w:t>Nesse contexto, destaca-se a utilização do slogan “Chega de Agressão”</w:t>
      </w:r>
      <w:r w:rsidR="00FF3B74">
        <w:rPr>
          <w:sz w:val="22"/>
          <w:szCs w:val="22"/>
        </w:rPr>
        <w:t xml:space="preserve"> </w:t>
      </w:r>
      <w:r w:rsidRPr="00477B91">
        <w:rPr>
          <w:sz w:val="22"/>
          <w:szCs w:val="22"/>
        </w:rPr>
        <w:t>/</w:t>
      </w:r>
      <w:r w:rsidR="00FF3B74">
        <w:rPr>
          <w:sz w:val="22"/>
          <w:szCs w:val="22"/>
        </w:rPr>
        <w:t xml:space="preserve"> </w:t>
      </w:r>
      <w:r w:rsidRPr="00477B91">
        <w:rPr>
          <w:sz w:val="22"/>
          <w:szCs w:val="22"/>
        </w:rPr>
        <w:t>“Chega de agressão contra os médicos”, empregado em campanhas, peças gráficas e conteúdos digitais voltados à sensibilização do público quanto aos riscos e à prevenção da violência contra médicos e profissionais de saúde.</w:t>
      </w:r>
    </w:p>
    <w:p w:rsidR="004A135B" w:rsidRDefault="00164178">
      <w:pPr>
        <w:pStyle w:val="Tpico3"/>
        <w:numPr>
          <w:ilvl w:val="0"/>
          <w:numId w:val="0"/>
        </w:numPr>
        <w:pBdr>
          <w:bottom w:val="none" w:sz="0" w:space="0" w:color="auto"/>
        </w:pBdr>
        <w:tabs>
          <w:tab w:val="left" w:pos="1544"/>
        </w:tabs>
        <w:spacing w:after="360" w:line="240" w:lineRule="auto"/>
        <w:rPr>
          <w:sz w:val="22"/>
          <w:szCs w:val="22"/>
        </w:rPr>
      </w:pPr>
      <w:r w:rsidRPr="00164178">
        <w:rPr>
          <w:sz w:val="22"/>
          <w:szCs w:val="22"/>
        </w:rPr>
        <w:t xml:space="preserve">Outra frente relevante de atuação institucional refere-se à defesa do ato médico, evidenciada recentemente por meio da campanha </w:t>
      </w:r>
      <w:r w:rsidRPr="00856731">
        <w:rPr>
          <w:sz w:val="22"/>
          <w:szCs w:val="22"/>
        </w:rPr>
        <w:t>“Médico só com CRM”</w:t>
      </w:r>
      <w:r w:rsidRPr="00164178">
        <w:rPr>
          <w:sz w:val="22"/>
          <w:szCs w:val="22"/>
        </w:rPr>
        <w:t xml:space="preserve">, veiculada nos canais digitais do CRM-PR e em mídias externas, como </w:t>
      </w:r>
      <w:r w:rsidRPr="00856731">
        <w:rPr>
          <w:i/>
          <w:iCs w:val="0"/>
          <w:sz w:val="22"/>
          <w:szCs w:val="22"/>
        </w:rPr>
        <w:t>outdoors</w:t>
      </w:r>
      <w:r w:rsidRPr="00164178">
        <w:rPr>
          <w:sz w:val="22"/>
          <w:szCs w:val="22"/>
        </w:rPr>
        <w:t>, especialmente em municípios localizados em regiões próximas às fronteiras do Estado. A campanha teve como objetivo alertar a população sobre a importância da atuação de profissionais legalmente habilitados, em consonância com as atribuições legais do Conselho</w:t>
      </w:r>
      <w:r w:rsidR="004A135B">
        <w:rPr>
          <w:sz w:val="22"/>
          <w:szCs w:val="22"/>
        </w:rPr>
        <w:t>.</w:t>
      </w:r>
    </w:p>
    <w:p w:rsidR="00807FF6" w:rsidRPr="00807FF6" w:rsidRDefault="004A135B" w:rsidP="00856731">
      <w:pPr>
        <w:pStyle w:val="Tpico3"/>
        <w:numPr>
          <w:ilvl w:val="0"/>
          <w:numId w:val="0"/>
        </w:numPr>
        <w:pBdr>
          <w:bottom w:val="none" w:sz="0" w:space="0" w:color="auto"/>
        </w:pBdr>
        <w:tabs>
          <w:tab w:val="left" w:pos="1544"/>
        </w:tabs>
        <w:spacing w:after="360" w:line="240" w:lineRule="auto"/>
        <w:rPr>
          <w:sz w:val="22"/>
          <w:szCs w:val="22"/>
          <w:highlight w:val="yellow"/>
        </w:rPr>
      </w:pPr>
      <w:r w:rsidRPr="004A135B">
        <w:rPr>
          <w:sz w:val="22"/>
          <w:szCs w:val="22"/>
        </w:rPr>
        <w:t>Mais recentemente, o CRM-PR lançou campanha institucional voltada à valorização do médico generalista, com foco no reconhecimento da relevância desses profissionais para o atendimento inicial, acompanhamento contínuo e promoção da saúde da população</w:t>
      </w:r>
      <w:r>
        <w:rPr>
          <w:sz w:val="22"/>
          <w:szCs w:val="22"/>
        </w:rPr>
        <w:t xml:space="preserve"> (</w:t>
      </w:r>
      <w:hyperlink r:id="rId20" w:history="1">
        <w:r w:rsidRPr="00F144AA">
          <w:rPr>
            <w:rStyle w:val="Hyperlink"/>
            <w:sz w:val="22"/>
            <w:szCs w:val="22"/>
          </w:rPr>
          <w:t>https://www.instagram.com/p/DYP7FdniQm2</w:t>
        </w:r>
      </w:hyperlink>
      <w:r>
        <w:rPr>
          <w:sz w:val="22"/>
          <w:szCs w:val="22"/>
        </w:rPr>
        <w:t>)</w:t>
      </w:r>
      <w:r w:rsidRPr="004A135B">
        <w:rPr>
          <w:sz w:val="22"/>
          <w:szCs w:val="22"/>
        </w:rPr>
        <w:t xml:space="preserve">. </w:t>
      </w:r>
    </w:p>
    <w:sectPr w:rsidR="00807FF6" w:rsidRPr="00807FF6" w:rsidSect="00A20B2B">
      <w:headerReference w:type="default" r:id="rId21"/>
      <w:footerReference w:type="default" r:id="rId22"/>
      <w:type w:val="continuous"/>
      <w:pgSz w:w="11906" w:h="16838" w:code="9"/>
      <w:pgMar w:top="1382" w:right="1134" w:bottom="1134" w:left="1418" w:header="113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730" w:rsidRDefault="00573730" w:rsidP="00046698">
      <w:r>
        <w:separator/>
      </w:r>
    </w:p>
  </w:endnote>
  <w:endnote w:type="continuationSeparator" w:id="0">
    <w:p w:rsidR="00573730" w:rsidRDefault="00573730" w:rsidP="00046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92B" w:rsidRPr="00192CD4" w:rsidRDefault="00AC292B" w:rsidP="00046698">
    <w:pPr>
      <w:pStyle w:val="Rodap"/>
      <w:jc w:val="center"/>
    </w:pPr>
    <w:r w:rsidRPr="00192CD4">
      <w:t xml:space="preserve">- </w:t>
    </w:r>
    <w:r w:rsidR="00502D84" w:rsidRPr="00192CD4">
      <w:fldChar w:fldCharType="begin"/>
    </w:r>
    <w:r w:rsidRPr="00192CD4">
      <w:instrText>PAGE  \* Arabic  \* MERGEFORMAT</w:instrText>
    </w:r>
    <w:r w:rsidR="00502D84" w:rsidRPr="00192CD4">
      <w:fldChar w:fldCharType="separate"/>
    </w:r>
    <w:r w:rsidR="00A20B2B">
      <w:rPr>
        <w:noProof/>
      </w:rPr>
      <w:t>7</w:t>
    </w:r>
    <w:r w:rsidR="00502D84" w:rsidRPr="00192CD4">
      <w:fldChar w:fldCharType="end"/>
    </w:r>
    <w:r w:rsidRPr="00192CD4"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730" w:rsidRDefault="00573730" w:rsidP="00046698">
      <w:r>
        <w:separator/>
      </w:r>
    </w:p>
  </w:footnote>
  <w:footnote w:type="continuationSeparator" w:id="0">
    <w:p w:rsidR="00573730" w:rsidRDefault="00573730" w:rsidP="000466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8C5" w:rsidRPr="00EE76C3" w:rsidRDefault="00E60002" w:rsidP="00E56B70">
    <w:pPr>
      <w:pStyle w:val="Cabealho"/>
      <w:tabs>
        <w:tab w:val="clear" w:pos="4252"/>
        <w:tab w:val="clear" w:pos="8504"/>
        <w:tab w:val="left" w:pos="3249"/>
      </w:tabs>
      <w:spacing w:before="120"/>
      <w:jc w:val="center"/>
    </w:pPr>
    <w:r w:rsidRPr="00E60002">
      <w:drawing>
        <wp:inline distT="0" distB="0" distL="0" distR="0">
          <wp:extent cx="5400040" cy="653879"/>
          <wp:effectExtent l="1905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6538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C257D"/>
    <w:multiLevelType w:val="hybridMultilevel"/>
    <w:tmpl w:val="955EB54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634F1"/>
    <w:multiLevelType w:val="multilevel"/>
    <w:tmpl w:val="82349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FA20CE"/>
    <w:multiLevelType w:val="hybridMultilevel"/>
    <w:tmpl w:val="E9AE6ECC"/>
    <w:lvl w:ilvl="0" w:tplc="042C477C">
      <w:start w:val="1"/>
      <w:numFmt w:val="bullet"/>
      <w:pStyle w:val="Tpico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8113D0"/>
    <w:multiLevelType w:val="multilevel"/>
    <w:tmpl w:val="AA0C3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1925A5"/>
    <w:multiLevelType w:val="multilevel"/>
    <w:tmpl w:val="DD8AA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1B11E2"/>
    <w:multiLevelType w:val="hybridMultilevel"/>
    <w:tmpl w:val="4DE85238"/>
    <w:lvl w:ilvl="0" w:tplc="B98CD670">
      <w:start w:val="1"/>
      <w:numFmt w:val="upperLetter"/>
      <w:lvlText w:val="%1."/>
      <w:lvlJc w:val="left"/>
      <w:pPr>
        <w:ind w:left="36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F6632B1"/>
    <w:multiLevelType w:val="hybridMultilevel"/>
    <w:tmpl w:val="2382B7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73410"/>
    <w:multiLevelType w:val="multilevel"/>
    <w:tmpl w:val="385A1D3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pico3"/>
      <w:lvlText w:val="%1.%2."/>
      <w:lvlJc w:val="left"/>
      <w:pPr>
        <w:ind w:left="624" w:hanging="624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37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907" w:hanging="907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567" w:hanging="567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" w:hanging="567"/>
      </w:pPr>
      <w:rPr>
        <w:rFonts w:hint="default"/>
      </w:rPr>
    </w:lvl>
  </w:abstractNum>
  <w:abstractNum w:abstractNumId="8">
    <w:nsid w:val="22C10D76"/>
    <w:multiLevelType w:val="hybridMultilevel"/>
    <w:tmpl w:val="1A882E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B92D17"/>
    <w:multiLevelType w:val="multilevel"/>
    <w:tmpl w:val="4B126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iCs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212B88"/>
    <w:multiLevelType w:val="multilevel"/>
    <w:tmpl w:val="7FC05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FE5942"/>
    <w:multiLevelType w:val="multilevel"/>
    <w:tmpl w:val="1980C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5E01DD1"/>
    <w:multiLevelType w:val="multilevel"/>
    <w:tmpl w:val="3DC04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815444C"/>
    <w:multiLevelType w:val="hybridMultilevel"/>
    <w:tmpl w:val="35E2787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2B36B5"/>
    <w:multiLevelType w:val="multilevel"/>
    <w:tmpl w:val="DC88E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4651088"/>
    <w:multiLevelType w:val="hybridMultilevel"/>
    <w:tmpl w:val="CC987B86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4692E31"/>
    <w:multiLevelType w:val="hybridMultilevel"/>
    <w:tmpl w:val="2856BC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CD1D5B"/>
    <w:multiLevelType w:val="hybridMultilevel"/>
    <w:tmpl w:val="A24492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BF5245"/>
    <w:multiLevelType w:val="hybridMultilevel"/>
    <w:tmpl w:val="B62A1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BA6874"/>
    <w:multiLevelType w:val="hybridMultilevel"/>
    <w:tmpl w:val="149AA77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3C7D8D"/>
    <w:multiLevelType w:val="multilevel"/>
    <w:tmpl w:val="CF021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FAE183C"/>
    <w:multiLevelType w:val="multilevel"/>
    <w:tmpl w:val="C7A45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14177CA"/>
    <w:multiLevelType w:val="hybridMultilevel"/>
    <w:tmpl w:val="B68CB9E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212487"/>
    <w:multiLevelType w:val="multilevel"/>
    <w:tmpl w:val="175C9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5271050"/>
    <w:multiLevelType w:val="hybridMultilevel"/>
    <w:tmpl w:val="FD88F41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EA062C"/>
    <w:multiLevelType w:val="hybridMultilevel"/>
    <w:tmpl w:val="CF2C63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542E63"/>
    <w:multiLevelType w:val="hybridMultilevel"/>
    <w:tmpl w:val="B16A9B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E01B5D"/>
    <w:multiLevelType w:val="hybridMultilevel"/>
    <w:tmpl w:val="C78AAC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4217A7"/>
    <w:multiLevelType w:val="multilevel"/>
    <w:tmpl w:val="1DCC8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1ED024D"/>
    <w:multiLevelType w:val="multilevel"/>
    <w:tmpl w:val="C04E1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713171D"/>
    <w:multiLevelType w:val="multilevel"/>
    <w:tmpl w:val="6172CC26"/>
    <w:lvl w:ilvl="0">
      <w:start w:val="1"/>
      <w:numFmt w:val="decimal"/>
      <w:pStyle w:val="Tpico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pico2"/>
      <w:lvlText w:val="%1.%2."/>
      <w:lvlJc w:val="left"/>
      <w:pPr>
        <w:ind w:left="624" w:hanging="624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37" w:hanging="737"/>
      </w:pPr>
      <w:rPr>
        <w:rFonts w:hint="default"/>
        <w:b w:val="0"/>
        <w:bCs w:val="0"/>
      </w:rPr>
    </w:lvl>
    <w:lvl w:ilvl="3">
      <w:start w:val="1"/>
      <w:numFmt w:val="decimal"/>
      <w:pStyle w:val="Lista"/>
      <w:lvlText w:val="%1.%2.%3.%4."/>
      <w:lvlJc w:val="left"/>
      <w:pPr>
        <w:ind w:left="907" w:hanging="907"/>
      </w:pPr>
      <w:rPr>
        <w:rFonts w:hint="default"/>
        <w:b w:val="0"/>
        <w:bCs w:val="0"/>
      </w:rPr>
    </w:lvl>
    <w:lvl w:ilvl="4">
      <w:start w:val="1"/>
      <w:numFmt w:val="decimal"/>
      <w:pStyle w:val="Tpico5"/>
      <w:lvlText w:val="%1.%2.%3.%4.%5."/>
      <w:lvlJc w:val="left"/>
      <w:pPr>
        <w:ind w:left="567" w:hanging="567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" w:hanging="567"/>
      </w:pPr>
      <w:rPr>
        <w:rFonts w:hint="default"/>
      </w:rPr>
    </w:lvl>
  </w:abstractNum>
  <w:abstractNum w:abstractNumId="31">
    <w:nsid w:val="6AF6346D"/>
    <w:multiLevelType w:val="hybridMultilevel"/>
    <w:tmpl w:val="CC824D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FF60B8"/>
    <w:multiLevelType w:val="multilevel"/>
    <w:tmpl w:val="61488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1AD49F7"/>
    <w:multiLevelType w:val="hybridMultilevel"/>
    <w:tmpl w:val="3EAA8E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4F28C4"/>
    <w:multiLevelType w:val="hybridMultilevel"/>
    <w:tmpl w:val="868E5DD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E7748A"/>
    <w:multiLevelType w:val="hybridMultilevel"/>
    <w:tmpl w:val="4FEC9E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3019B1"/>
    <w:multiLevelType w:val="multilevel"/>
    <w:tmpl w:val="DB4A2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19"/>
  </w:num>
  <w:num w:numId="4">
    <w:abstractNumId w:val="24"/>
  </w:num>
  <w:num w:numId="5">
    <w:abstractNumId w:val="13"/>
  </w:num>
  <w:num w:numId="6">
    <w:abstractNumId w:val="27"/>
  </w:num>
  <w:num w:numId="7">
    <w:abstractNumId w:val="8"/>
  </w:num>
  <w:num w:numId="8">
    <w:abstractNumId w:val="34"/>
  </w:num>
  <w:num w:numId="9">
    <w:abstractNumId w:val="7"/>
  </w:num>
  <w:num w:numId="10">
    <w:abstractNumId w:val="7"/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0"/>
  </w:num>
  <w:num w:numId="33">
    <w:abstractNumId w:val="6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7"/>
  </w:num>
  <w:num w:numId="43">
    <w:abstractNumId w:val="7"/>
  </w:num>
  <w:num w:numId="44">
    <w:abstractNumId w:val="7"/>
  </w:num>
  <w:num w:numId="45">
    <w:abstractNumId w:val="7"/>
  </w:num>
  <w:num w:numId="46">
    <w:abstractNumId w:val="7"/>
  </w:num>
  <w:num w:numId="47">
    <w:abstractNumId w:val="7"/>
  </w:num>
  <w:num w:numId="48">
    <w:abstractNumId w:val="7"/>
  </w:num>
  <w:num w:numId="49">
    <w:abstractNumId w:val="7"/>
  </w:num>
  <w:num w:numId="50">
    <w:abstractNumId w:val="7"/>
  </w:num>
  <w:num w:numId="51">
    <w:abstractNumId w:val="7"/>
  </w:num>
  <w:num w:numId="52">
    <w:abstractNumId w:val="7"/>
  </w:num>
  <w:num w:numId="53">
    <w:abstractNumId w:val="7"/>
  </w:num>
  <w:num w:numId="54">
    <w:abstractNumId w:val="7"/>
  </w:num>
  <w:num w:numId="55">
    <w:abstractNumId w:val="7"/>
  </w:num>
  <w:num w:numId="56">
    <w:abstractNumId w:val="7"/>
  </w:num>
  <w:num w:numId="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7"/>
  </w:num>
  <w:num w:numId="59">
    <w:abstractNumId w:val="7"/>
  </w:num>
  <w:num w:numId="60">
    <w:abstractNumId w:val="7"/>
  </w:num>
  <w:num w:numId="61">
    <w:abstractNumId w:val="7"/>
  </w:num>
  <w:num w:numId="62">
    <w:abstractNumId w:val="7"/>
  </w:num>
  <w:num w:numId="63">
    <w:abstractNumId w:val="7"/>
  </w:num>
  <w:num w:numId="64">
    <w:abstractNumId w:val="7"/>
  </w:num>
  <w:num w:numId="65">
    <w:abstractNumId w:val="7"/>
  </w:num>
  <w:num w:numId="66">
    <w:abstractNumId w:val="7"/>
  </w:num>
  <w:num w:numId="67">
    <w:abstractNumId w:val="7"/>
  </w:num>
  <w:num w:numId="68">
    <w:abstractNumId w:val="7"/>
  </w:num>
  <w:num w:numId="69">
    <w:abstractNumId w:val="7"/>
  </w:num>
  <w:num w:numId="70">
    <w:abstractNumId w:val="7"/>
  </w:num>
  <w:num w:numId="71">
    <w:abstractNumId w:val="7"/>
  </w:num>
  <w:num w:numId="72">
    <w:abstractNumId w:val="7"/>
  </w:num>
  <w:num w:numId="73">
    <w:abstractNumId w:val="7"/>
  </w:num>
  <w:num w:numId="74">
    <w:abstractNumId w:val="7"/>
  </w:num>
  <w:num w:numId="75">
    <w:abstractNumId w:val="7"/>
  </w:num>
  <w:num w:numId="76">
    <w:abstractNumId w:val="7"/>
  </w:num>
  <w:num w:numId="77">
    <w:abstractNumId w:val="7"/>
  </w:num>
  <w:num w:numId="78">
    <w:abstractNumId w:val="7"/>
  </w:num>
  <w:num w:numId="79">
    <w:abstractNumId w:val="7"/>
  </w:num>
  <w:num w:numId="80">
    <w:abstractNumId w:val="7"/>
  </w:num>
  <w:num w:numId="81">
    <w:abstractNumId w:val="7"/>
  </w:num>
  <w:num w:numId="82">
    <w:abstractNumId w:val="7"/>
  </w:num>
  <w:num w:numId="83">
    <w:abstractNumId w:val="7"/>
  </w:num>
  <w:num w:numId="84">
    <w:abstractNumId w:val="7"/>
  </w:num>
  <w:num w:numId="85">
    <w:abstractNumId w:val="7"/>
  </w:num>
  <w:num w:numId="86">
    <w:abstractNumId w:val="7"/>
  </w:num>
  <w:num w:numId="87">
    <w:abstractNumId w:val="7"/>
  </w:num>
  <w:num w:numId="88">
    <w:abstractNumId w:val="7"/>
  </w:num>
  <w:num w:numId="89">
    <w:abstractNumId w:val="7"/>
  </w:num>
  <w:num w:numId="90">
    <w:abstractNumId w:val="7"/>
  </w:num>
  <w:num w:numId="91">
    <w:abstractNumId w:val="7"/>
  </w:num>
  <w:num w:numId="92">
    <w:abstractNumId w:val="7"/>
  </w:num>
  <w:num w:numId="93">
    <w:abstractNumId w:val="7"/>
  </w:num>
  <w:num w:numId="94">
    <w:abstractNumId w:val="7"/>
  </w:num>
  <w:num w:numId="95">
    <w:abstractNumId w:val="7"/>
  </w:num>
  <w:num w:numId="96">
    <w:abstractNumId w:val="7"/>
  </w:num>
  <w:num w:numId="97">
    <w:abstractNumId w:val="7"/>
  </w:num>
  <w:num w:numId="98">
    <w:abstractNumId w:val="7"/>
  </w:num>
  <w:num w:numId="99">
    <w:abstractNumId w:val="7"/>
  </w:num>
  <w:num w:numId="100">
    <w:abstractNumId w:val="7"/>
  </w:num>
  <w:num w:numId="101">
    <w:abstractNumId w:val="7"/>
  </w:num>
  <w:num w:numId="102">
    <w:abstractNumId w:val="7"/>
  </w:num>
  <w:num w:numId="103">
    <w:abstractNumId w:val="7"/>
  </w:num>
  <w:num w:numId="104">
    <w:abstractNumId w:val="7"/>
  </w:num>
  <w:num w:numId="105">
    <w:abstractNumId w:val="7"/>
  </w:num>
  <w:num w:numId="106">
    <w:abstractNumId w:val="7"/>
  </w:num>
  <w:num w:numId="107">
    <w:abstractNumId w:val="7"/>
  </w:num>
  <w:num w:numId="108">
    <w:abstractNumId w:val="7"/>
  </w:num>
  <w:num w:numId="109">
    <w:abstractNumId w:val="7"/>
  </w:num>
  <w:num w:numId="110">
    <w:abstractNumId w:val="7"/>
  </w:num>
  <w:num w:numId="111">
    <w:abstractNumId w:val="7"/>
  </w:num>
  <w:num w:numId="112">
    <w:abstractNumId w:val="7"/>
  </w:num>
  <w:num w:numId="113">
    <w:abstractNumId w:val="7"/>
  </w:num>
  <w:num w:numId="114">
    <w:abstractNumId w:val="7"/>
  </w:num>
  <w:num w:numId="115">
    <w:abstractNumId w:val="7"/>
  </w:num>
  <w:num w:numId="116">
    <w:abstractNumId w:val="7"/>
  </w:num>
  <w:num w:numId="117">
    <w:abstractNumId w:val="7"/>
  </w:num>
  <w:num w:numId="118">
    <w:abstractNumId w:val="7"/>
  </w:num>
  <w:num w:numId="119">
    <w:abstractNumId w:val="7"/>
  </w:num>
  <w:num w:numId="120">
    <w:abstractNumId w:val="7"/>
  </w:num>
  <w:num w:numId="121">
    <w:abstractNumId w:val="7"/>
  </w:num>
  <w:num w:numId="122">
    <w:abstractNumId w:val="7"/>
  </w:num>
  <w:num w:numId="123">
    <w:abstractNumId w:val="7"/>
  </w:num>
  <w:num w:numId="124">
    <w:abstractNumId w:val="7"/>
  </w:num>
  <w:num w:numId="125">
    <w:abstractNumId w:val="7"/>
  </w:num>
  <w:num w:numId="126">
    <w:abstractNumId w:val="7"/>
  </w:num>
  <w:num w:numId="127">
    <w:abstractNumId w:val="7"/>
  </w:num>
  <w:num w:numId="128">
    <w:abstractNumId w:val="7"/>
  </w:num>
  <w:num w:numId="129">
    <w:abstractNumId w:val="7"/>
  </w:num>
  <w:num w:numId="130">
    <w:abstractNumId w:val="7"/>
  </w:num>
  <w:num w:numId="131">
    <w:abstractNumId w:val="7"/>
  </w:num>
  <w:num w:numId="132">
    <w:abstractNumId w:val="7"/>
  </w:num>
  <w:num w:numId="133">
    <w:abstractNumId w:val="7"/>
  </w:num>
  <w:num w:numId="134">
    <w:abstractNumId w:val="7"/>
  </w:num>
  <w:num w:numId="135">
    <w:abstractNumId w:val="7"/>
  </w:num>
  <w:num w:numId="136">
    <w:abstractNumId w:val="7"/>
  </w:num>
  <w:num w:numId="137">
    <w:abstractNumId w:val="7"/>
  </w:num>
  <w:num w:numId="138">
    <w:abstractNumId w:val="7"/>
  </w:num>
  <w:num w:numId="139">
    <w:abstractNumId w:val="7"/>
  </w:num>
  <w:num w:numId="140">
    <w:abstractNumId w:val="7"/>
  </w:num>
  <w:num w:numId="141">
    <w:abstractNumId w:val="7"/>
  </w:num>
  <w:num w:numId="142">
    <w:abstractNumId w:val="7"/>
  </w:num>
  <w:num w:numId="143">
    <w:abstractNumId w:val="7"/>
  </w:num>
  <w:num w:numId="144">
    <w:abstractNumId w:val="7"/>
  </w:num>
  <w:num w:numId="145">
    <w:abstractNumId w:val="7"/>
  </w:num>
  <w:num w:numId="146">
    <w:abstractNumId w:val="22"/>
  </w:num>
  <w:num w:numId="147">
    <w:abstractNumId w:val="7"/>
  </w:num>
  <w:num w:numId="148">
    <w:abstractNumId w:val="7"/>
  </w:num>
  <w:num w:numId="149">
    <w:abstractNumId w:val="33"/>
  </w:num>
  <w:num w:numId="150">
    <w:abstractNumId w:val="7"/>
  </w:num>
  <w:num w:numId="151">
    <w:abstractNumId w:val="1"/>
  </w:num>
  <w:num w:numId="152">
    <w:abstractNumId w:val="7"/>
  </w:num>
  <w:num w:numId="153">
    <w:abstractNumId w:val="26"/>
  </w:num>
  <w:num w:numId="154">
    <w:abstractNumId w:val="12"/>
  </w:num>
  <w:num w:numId="155">
    <w:abstractNumId w:val="10"/>
  </w:num>
  <w:num w:numId="156">
    <w:abstractNumId w:val="36"/>
  </w:num>
  <w:num w:numId="157">
    <w:abstractNumId w:val="3"/>
  </w:num>
  <w:num w:numId="158">
    <w:abstractNumId w:val="21"/>
  </w:num>
  <w:num w:numId="159">
    <w:abstractNumId w:val="11"/>
  </w:num>
  <w:num w:numId="160">
    <w:abstractNumId w:val="4"/>
  </w:num>
  <w:num w:numId="161">
    <w:abstractNumId w:val="23"/>
  </w:num>
  <w:num w:numId="162">
    <w:abstractNumId w:val="14"/>
  </w:num>
  <w:num w:numId="163">
    <w:abstractNumId w:val="32"/>
  </w:num>
  <w:num w:numId="164">
    <w:abstractNumId w:val="7"/>
  </w:num>
  <w:num w:numId="165">
    <w:abstractNumId w:val="7"/>
  </w:num>
  <w:num w:numId="166">
    <w:abstractNumId w:val="7"/>
  </w:num>
  <w:num w:numId="167">
    <w:abstractNumId w:val="7"/>
  </w:num>
  <w:num w:numId="168">
    <w:abstractNumId w:val="7"/>
  </w:num>
  <w:num w:numId="169">
    <w:abstractNumId w:val="7"/>
  </w:num>
  <w:num w:numId="170">
    <w:abstractNumId w:val="7"/>
  </w:num>
  <w:num w:numId="171">
    <w:abstractNumId w:val="7"/>
  </w:num>
  <w:num w:numId="172">
    <w:abstractNumId w:val="7"/>
  </w:num>
  <w:num w:numId="173">
    <w:abstractNumId w:val="7"/>
  </w:num>
  <w:num w:numId="174">
    <w:abstractNumId w:val="7"/>
  </w:num>
  <w:num w:numId="175">
    <w:abstractNumId w:val="7"/>
  </w:num>
  <w:num w:numId="176">
    <w:abstractNumId w:val="7"/>
  </w:num>
  <w:num w:numId="177">
    <w:abstractNumId w:val="29"/>
  </w:num>
  <w:num w:numId="178">
    <w:abstractNumId w:val="20"/>
  </w:num>
  <w:num w:numId="179">
    <w:abstractNumId w:val="28"/>
  </w:num>
  <w:num w:numId="180">
    <w:abstractNumId w:val="7"/>
  </w:num>
  <w:num w:numId="181">
    <w:abstractNumId w:val="18"/>
  </w:num>
  <w:num w:numId="182">
    <w:abstractNumId w:val="7"/>
  </w:num>
  <w:num w:numId="183">
    <w:abstractNumId w:val="7"/>
  </w:num>
  <w:num w:numId="184">
    <w:abstractNumId w:val="25"/>
  </w:num>
  <w:num w:numId="185">
    <w:abstractNumId w:val="7"/>
  </w:num>
  <w:num w:numId="186">
    <w:abstractNumId w:val="7"/>
  </w:num>
  <w:num w:numId="187">
    <w:abstractNumId w:val="7"/>
  </w:num>
  <w:num w:numId="188">
    <w:abstractNumId w:val="7"/>
  </w:num>
  <w:num w:numId="189">
    <w:abstractNumId w:val="7"/>
  </w:num>
  <w:num w:numId="190">
    <w:abstractNumId w:val="7"/>
  </w:num>
  <w:num w:numId="191">
    <w:abstractNumId w:val="30"/>
  </w:num>
  <w:num w:numId="192">
    <w:abstractNumId w:val="7"/>
  </w:num>
  <w:num w:numId="193">
    <w:abstractNumId w:val="7"/>
  </w:num>
  <w:num w:numId="194">
    <w:abstractNumId w:val="9"/>
  </w:num>
  <w:num w:numId="195">
    <w:abstractNumId w:val="7"/>
  </w:num>
  <w:num w:numId="196">
    <w:abstractNumId w:val="7"/>
  </w:num>
  <w:num w:numId="197">
    <w:abstractNumId w:val="7"/>
  </w:num>
  <w:num w:numId="198">
    <w:abstractNumId w:val="7"/>
  </w:num>
  <w:num w:numId="199">
    <w:abstractNumId w:val="7"/>
  </w:num>
  <w:num w:numId="200">
    <w:abstractNumId w:val="7"/>
  </w:num>
  <w:num w:numId="201">
    <w:abstractNumId w:val="7"/>
  </w:num>
  <w:num w:numId="202">
    <w:abstractNumId w:val="5"/>
  </w:num>
  <w:num w:numId="203">
    <w:abstractNumId w:val="7"/>
  </w:num>
  <w:num w:numId="204">
    <w:abstractNumId w:val="35"/>
  </w:num>
  <w:num w:numId="205">
    <w:abstractNumId w:val="31"/>
  </w:num>
  <w:num w:numId="206">
    <w:abstractNumId w:val="15"/>
  </w:num>
  <w:num w:numId="207">
    <w:abstractNumId w:val="17"/>
  </w:num>
  <w:num w:numId="208">
    <w:abstractNumId w:val="7"/>
  </w:num>
  <w:num w:numId="209">
    <w:abstractNumId w:val="7"/>
  </w:num>
  <w:num w:numId="210">
    <w:abstractNumId w:val="16"/>
  </w:num>
  <w:num w:numId="211">
    <w:abstractNumId w:val="7"/>
  </w:num>
  <w:num w:numId="212">
    <w:abstractNumId w:val="7"/>
  </w:num>
  <w:numIdMacAtCleanup w:val="2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x Müller Cândido">
    <w15:presenceInfo w15:providerId="None" w15:userId="Max Müller Cândido"/>
  </w15:person>
  <w15:person w15:author="nivea.miyakawa">
    <w15:presenceInfo w15:providerId="None" w15:userId="nivea.miyakaw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884E0B"/>
    <w:rsid w:val="00000D86"/>
    <w:rsid w:val="000026C3"/>
    <w:rsid w:val="00006BA4"/>
    <w:rsid w:val="00007238"/>
    <w:rsid w:val="000114CA"/>
    <w:rsid w:val="0002423E"/>
    <w:rsid w:val="000254EE"/>
    <w:rsid w:val="000262A2"/>
    <w:rsid w:val="000409F6"/>
    <w:rsid w:val="0004101C"/>
    <w:rsid w:val="0004145C"/>
    <w:rsid w:val="00042DE3"/>
    <w:rsid w:val="0004307F"/>
    <w:rsid w:val="00046698"/>
    <w:rsid w:val="00046EBE"/>
    <w:rsid w:val="00061EF3"/>
    <w:rsid w:val="000635DF"/>
    <w:rsid w:val="00065EF0"/>
    <w:rsid w:val="0007366F"/>
    <w:rsid w:val="000741D8"/>
    <w:rsid w:val="0007532C"/>
    <w:rsid w:val="000A190C"/>
    <w:rsid w:val="000A3994"/>
    <w:rsid w:val="000B303E"/>
    <w:rsid w:val="000C1ECE"/>
    <w:rsid w:val="000C60AD"/>
    <w:rsid w:val="000C75F0"/>
    <w:rsid w:val="000D09D1"/>
    <w:rsid w:val="000D5D43"/>
    <w:rsid w:val="000E662D"/>
    <w:rsid w:val="000E7CE1"/>
    <w:rsid w:val="000F0CA6"/>
    <w:rsid w:val="000F1FC9"/>
    <w:rsid w:val="000F21CE"/>
    <w:rsid w:val="001029BC"/>
    <w:rsid w:val="0010794B"/>
    <w:rsid w:val="00107D95"/>
    <w:rsid w:val="0011061D"/>
    <w:rsid w:val="00114255"/>
    <w:rsid w:val="00123A7D"/>
    <w:rsid w:val="001244AD"/>
    <w:rsid w:val="001438B8"/>
    <w:rsid w:val="00153803"/>
    <w:rsid w:val="00153C7B"/>
    <w:rsid w:val="00160D2B"/>
    <w:rsid w:val="00163813"/>
    <w:rsid w:val="001639AF"/>
    <w:rsid w:val="00164178"/>
    <w:rsid w:val="0016575C"/>
    <w:rsid w:val="00171FA9"/>
    <w:rsid w:val="00172853"/>
    <w:rsid w:val="0017722C"/>
    <w:rsid w:val="00177CBF"/>
    <w:rsid w:val="001837FC"/>
    <w:rsid w:val="001875E6"/>
    <w:rsid w:val="00191AAC"/>
    <w:rsid w:val="00192CD4"/>
    <w:rsid w:val="0019540A"/>
    <w:rsid w:val="00195E5C"/>
    <w:rsid w:val="00196447"/>
    <w:rsid w:val="001A26B0"/>
    <w:rsid w:val="001B5E6F"/>
    <w:rsid w:val="001C0A3A"/>
    <w:rsid w:val="001D105D"/>
    <w:rsid w:val="001D3668"/>
    <w:rsid w:val="001D5D1D"/>
    <w:rsid w:val="001E07CC"/>
    <w:rsid w:val="001E5512"/>
    <w:rsid w:val="001F2FF1"/>
    <w:rsid w:val="001F44F7"/>
    <w:rsid w:val="0021108D"/>
    <w:rsid w:val="002142E0"/>
    <w:rsid w:val="00216B57"/>
    <w:rsid w:val="0022710E"/>
    <w:rsid w:val="00231348"/>
    <w:rsid w:val="00231579"/>
    <w:rsid w:val="00232DAE"/>
    <w:rsid w:val="00235DA3"/>
    <w:rsid w:val="0024465C"/>
    <w:rsid w:val="002451F1"/>
    <w:rsid w:val="002469EB"/>
    <w:rsid w:val="00254EFA"/>
    <w:rsid w:val="002558A8"/>
    <w:rsid w:val="00260874"/>
    <w:rsid w:val="00263B8F"/>
    <w:rsid w:val="0026459C"/>
    <w:rsid w:val="002708B8"/>
    <w:rsid w:val="00273316"/>
    <w:rsid w:val="00280FBF"/>
    <w:rsid w:val="00282318"/>
    <w:rsid w:val="00286897"/>
    <w:rsid w:val="00295942"/>
    <w:rsid w:val="00295CE8"/>
    <w:rsid w:val="002A4103"/>
    <w:rsid w:val="002B152D"/>
    <w:rsid w:val="002B74CC"/>
    <w:rsid w:val="002C2528"/>
    <w:rsid w:val="002C58A0"/>
    <w:rsid w:val="002C7A8F"/>
    <w:rsid w:val="002D3F9E"/>
    <w:rsid w:val="002D466B"/>
    <w:rsid w:val="002D7F26"/>
    <w:rsid w:val="002E3841"/>
    <w:rsid w:val="002E6262"/>
    <w:rsid w:val="002F02AB"/>
    <w:rsid w:val="00300B1D"/>
    <w:rsid w:val="00306CC3"/>
    <w:rsid w:val="00311450"/>
    <w:rsid w:val="00316D3A"/>
    <w:rsid w:val="00322C3F"/>
    <w:rsid w:val="00323022"/>
    <w:rsid w:val="00341B09"/>
    <w:rsid w:val="00351EC4"/>
    <w:rsid w:val="00353BD9"/>
    <w:rsid w:val="00355AD4"/>
    <w:rsid w:val="00362714"/>
    <w:rsid w:val="00364D25"/>
    <w:rsid w:val="0036794F"/>
    <w:rsid w:val="0037007C"/>
    <w:rsid w:val="00370411"/>
    <w:rsid w:val="003713F3"/>
    <w:rsid w:val="00372A62"/>
    <w:rsid w:val="003825D3"/>
    <w:rsid w:val="0038329D"/>
    <w:rsid w:val="00395798"/>
    <w:rsid w:val="00397FEC"/>
    <w:rsid w:val="003A60E8"/>
    <w:rsid w:val="003A6642"/>
    <w:rsid w:val="003A68AC"/>
    <w:rsid w:val="003A7CC8"/>
    <w:rsid w:val="003B0638"/>
    <w:rsid w:val="003B0AC2"/>
    <w:rsid w:val="003B22ED"/>
    <w:rsid w:val="003C5EAF"/>
    <w:rsid w:val="003E2A61"/>
    <w:rsid w:val="003E3B5F"/>
    <w:rsid w:val="003E4B04"/>
    <w:rsid w:val="003F0F9F"/>
    <w:rsid w:val="003F5350"/>
    <w:rsid w:val="004034C2"/>
    <w:rsid w:val="00404B3A"/>
    <w:rsid w:val="00406214"/>
    <w:rsid w:val="004070E5"/>
    <w:rsid w:val="00407BD8"/>
    <w:rsid w:val="00411BCB"/>
    <w:rsid w:val="0042263E"/>
    <w:rsid w:val="0042461F"/>
    <w:rsid w:val="00425B83"/>
    <w:rsid w:val="004428E2"/>
    <w:rsid w:val="004447DE"/>
    <w:rsid w:val="00457F6E"/>
    <w:rsid w:val="00461E58"/>
    <w:rsid w:val="00464F56"/>
    <w:rsid w:val="0047283F"/>
    <w:rsid w:val="00477527"/>
    <w:rsid w:val="00477B91"/>
    <w:rsid w:val="0048269B"/>
    <w:rsid w:val="004851C5"/>
    <w:rsid w:val="00485464"/>
    <w:rsid w:val="00490505"/>
    <w:rsid w:val="00490E07"/>
    <w:rsid w:val="00491EC3"/>
    <w:rsid w:val="0049682E"/>
    <w:rsid w:val="004A135B"/>
    <w:rsid w:val="004B06E6"/>
    <w:rsid w:val="004B2A56"/>
    <w:rsid w:val="004B365B"/>
    <w:rsid w:val="004C0AE4"/>
    <w:rsid w:val="004C0D4E"/>
    <w:rsid w:val="004C64B2"/>
    <w:rsid w:val="004C7AD7"/>
    <w:rsid w:val="004D139F"/>
    <w:rsid w:val="004D1940"/>
    <w:rsid w:val="004E3CDB"/>
    <w:rsid w:val="004F0F74"/>
    <w:rsid w:val="004F644F"/>
    <w:rsid w:val="0050072A"/>
    <w:rsid w:val="00502D84"/>
    <w:rsid w:val="005038C1"/>
    <w:rsid w:val="00513349"/>
    <w:rsid w:val="0051490E"/>
    <w:rsid w:val="00521FA0"/>
    <w:rsid w:val="00524CE4"/>
    <w:rsid w:val="005326A3"/>
    <w:rsid w:val="005346F8"/>
    <w:rsid w:val="00542448"/>
    <w:rsid w:val="005424C1"/>
    <w:rsid w:val="005458C3"/>
    <w:rsid w:val="00555A73"/>
    <w:rsid w:val="0056336D"/>
    <w:rsid w:val="00565DE9"/>
    <w:rsid w:val="005724FB"/>
    <w:rsid w:val="00572D5C"/>
    <w:rsid w:val="00573730"/>
    <w:rsid w:val="0057697C"/>
    <w:rsid w:val="0058388E"/>
    <w:rsid w:val="00592101"/>
    <w:rsid w:val="005B02A6"/>
    <w:rsid w:val="005B0D35"/>
    <w:rsid w:val="005B36AB"/>
    <w:rsid w:val="005B53FC"/>
    <w:rsid w:val="005B7037"/>
    <w:rsid w:val="005B72C6"/>
    <w:rsid w:val="005D4AE3"/>
    <w:rsid w:val="005F491C"/>
    <w:rsid w:val="00600560"/>
    <w:rsid w:val="00600725"/>
    <w:rsid w:val="00603641"/>
    <w:rsid w:val="00621BC2"/>
    <w:rsid w:val="006274A9"/>
    <w:rsid w:val="006323B9"/>
    <w:rsid w:val="00636E86"/>
    <w:rsid w:val="00641E20"/>
    <w:rsid w:val="00646B14"/>
    <w:rsid w:val="0065109D"/>
    <w:rsid w:val="00655DA7"/>
    <w:rsid w:val="006609B4"/>
    <w:rsid w:val="00672424"/>
    <w:rsid w:val="00674FF0"/>
    <w:rsid w:val="006757BB"/>
    <w:rsid w:val="00675C19"/>
    <w:rsid w:val="006833E8"/>
    <w:rsid w:val="00697324"/>
    <w:rsid w:val="006A698E"/>
    <w:rsid w:val="006C242F"/>
    <w:rsid w:val="006C5C3D"/>
    <w:rsid w:val="006C7B58"/>
    <w:rsid w:val="006D01F9"/>
    <w:rsid w:val="006D5A46"/>
    <w:rsid w:val="006D5EED"/>
    <w:rsid w:val="006D63A2"/>
    <w:rsid w:val="006D7531"/>
    <w:rsid w:val="006E57CB"/>
    <w:rsid w:val="006E7422"/>
    <w:rsid w:val="00704C1B"/>
    <w:rsid w:val="00707B10"/>
    <w:rsid w:val="00714E74"/>
    <w:rsid w:val="007308AD"/>
    <w:rsid w:val="00732544"/>
    <w:rsid w:val="00732BDC"/>
    <w:rsid w:val="00737FA6"/>
    <w:rsid w:val="00742864"/>
    <w:rsid w:val="0074328C"/>
    <w:rsid w:val="00762A36"/>
    <w:rsid w:val="007823A1"/>
    <w:rsid w:val="0079330D"/>
    <w:rsid w:val="0079538E"/>
    <w:rsid w:val="007968DD"/>
    <w:rsid w:val="007B0C7B"/>
    <w:rsid w:val="007B1E58"/>
    <w:rsid w:val="007B2E25"/>
    <w:rsid w:val="007B315E"/>
    <w:rsid w:val="007C49E2"/>
    <w:rsid w:val="007D0A19"/>
    <w:rsid w:val="007D5E66"/>
    <w:rsid w:val="007D6B1E"/>
    <w:rsid w:val="007E064F"/>
    <w:rsid w:val="007E54FC"/>
    <w:rsid w:val="007F3DC1"/>
    <w:rsid w:val="007F56A6"/>
    <w:rsid w:val="00801BC3"/>
    <w:rsid w:val="00801F59"/>
    <w:rsid w:val="00805E9A"/>
    <w:rsid w:val="00806D59"/>
    <w:rsid w:val="00807FF6"/>
    <w:rsid w:val="0081301C"/>
    <w:rsid w:val="008146EF"/>
    <w:rsid w:val="00814A55"/>
    <w:rsid w:val="00816AB8"/>
    <w:rsid w:val="008203DF"/>
    <w:rsid w:val="00821C7B"/>
    <w:rsid w:val="008226DD"/>
    <w:rsid w:val="00822CAA"/>
    <w:rsid w:val="00824AC9"/>
    <w:rsid w:val="00827540"/>
    <w:rsid w:val="00842289"/>
    <w:rsid w:val="0084353B"/>
    <w:rsid w:val="00845C5C"/>
    <w:rsid w:val="008550FA"/>
    <w:rsid w:val="00855E51"/>
    <w:rsid w:val="0085620F"/>
    <w:rsid w:val="00856731"/>
    <w:rsid w:val="00856B85"/>
    <w:rsid w:val="00865A79"/>
    <w:rsid w:val="008674D7"/>
    <w:rsid w:val="008675AE"/>
    <w:rsid w:val="00871452"/>
    <w:rsid w:val="008828C5"/>
    <w:rsid w:val="008841D5"/>
    <w:rsid w:val="00884E0B"/>
    <w:rsid w:val="008923D0"/>
    <w:rsid w:val="00892508"/>
    <w:rsid w:val="0089614D"/>
    <w:rsid w:val="008A0E97"/>
    <w:rsid w:val="008A3726"/>
    <w:rsid w:val="008A4047"/>
    <w:rsid w:val="008A4862"/>
    <w:rsid w:val="008A6509"/>
    <w:rsid w:val="008B3DC4"/>
    <w:rsid w:val="008C5447"/>
    <w:rsid w:val="008D29FE"/>
    <w:rsid w:val="008D5289"/>
    <w:rsid w:val="008E16EE"/>
    <w:rsid w:val="008E1C24"/>
    <w:rsid w:val="008E6BB4"/>
    <w:rsid w:val="008F1270"/>
    <w:rsid w:val="008F1BF5"/>
    <w:rsid w:val="008F29CC"/>
    <w:rsid w:val="008F5E39"/>
    <w:rsid w:val="00906716"/>
    <w:rsid w:val="00906790"/>
    <w:rsid w:val="00912FA8"/>
    <w:rsid w:val="00915BCC"/>
    <w:rsid w:val="00917339"/>
    <w:rsid w:val="00930526"/>
    <w:rsid w:val="00930CAD"/>
    <w:rsid w:val="0093146F"/>
    <w:rsid w:val="00936230"/>
    <w:rsid w:val="00936D1D"/>
    <w:rsid w:val="00940344"/>
    <w:rsid w:val="00943058"/>
    <w:rsid w:val="00943984"/>
    <w:rsid w:val="0094717C"/>
    <w:rsid w:val="009516F7"/>
    <w:rsid w:val="00951CCE"/>
    <w:rsid w:val="009647AC"/>
    <w:rsid w:val="00972F3E"/>
    <w:rsid w:val="0097464C"/>
    <w:rsid w:val="009806FC"/>
    <w:rsid w:val="00994DE0"/>
    <w:rsid w:val="009A086E"/>
    <w:rsid w:val="009C2275"/>
    <w:rsid w:val="009C6E18"/>
    <w:rsid w:val="009C7B65"/>
    <w:rsid w:val="009D22D5"/>
    <w:rsid w:val="009D4D0C"/>
    <w:rsid w:val="009D7D32"/>
    <w:rsid w:val="009E5089"/>
    <w:rsid w:val="009E6C31"/>
    <w:rsid w:val="009F376A"/>
    <w:rsid w:val="009F5D70"/>
    <w:rsid w:val="00A074FF"/>
    <w:rsid w:val="00A160DD"/>
    <w:rsid w:val="00A16705"/>
    <w:rsid w:val="00A20B2B"/>
    <w:rsid w:val="00A22CEB"/>
    <w:rsid w:val="00A27AD5"/>
    <w:rsid w:val="00A37898"/>
    <w:rsid w:val="00A402C4"/>
    <w:rsid w:val="00A41A0F"/>
    <w:rsid w:val="00A4368E"/>
    <w:rsid w:val="00A45ECA"/>
    <w:rsid w:val="00A517EB"/>
    <w:rsid w:val="00A605BB"/>
    <w:rsid w:val="00A63760"/>
    <w:rsid w:val="00A64E93"/>
    <w:rsid w:val="00A70A7F"/>
    <w:rsid w:val="00A71536"/>
    <w:rsid w:val="00A76709"/>
    <w:rsid w:val="00A8070F"/>
    <w:rsid w:val="00A8196B"/>
    <w:rsid w:val="00A81F61"/>
    <w:rsid w:val="00A8640D"/>
    <w:rsid w:val="00A90045"/>
    <w:rsid w:val="00A90DCB"/>
    <w:rsid w:val="00A91753"/>
    <w:rsid w:val="00A92A89"/>
    <w:rsid w:val="00AB3F0F"/>
    <w:rsid w:val="00AB661E"/>
    <w:rsid w:val="00AC292B"/>
    <w:rsid w:val="00AC7B7E"/>
    <w:rsid w:val="00AD372E"/>
    <w:rsid w:val="00AD417E"/>
    <w:rsid w:val="00AD7043"/>
    <w:rsid w:val="00AE10F2"/>
    <w:rsid w:val="00AE5124"/>
    <w:rsid w:val="00B0444D"/>
    <w:rsid w:val="00B04F17"/>
    <w:rsid w:val="00B06100"/>
    <w:rsid w:val="00B11496"/>
    <w:rsid w:val="00B22CD0"/>
    <w:rsid w:val="00B2695A"/>
    <w:rsid w:val="00B31200"/>
    <w:rsid w:val="00B31209"/>
    <w:rsid w:val="00B345FD"/>
    <w:rsid w:val="00B35E18"/>
    <w:rsid w:val="00B7039A"/>
    <w:rsid w:val="00B704E0"/>
    <w:rsid w:val="00B71BB2"/>
    <w:rsid w:val="00B7275C"/>
    <w:rsid w:val="00B82EDD"/>
    <w:rsid w:val="00B847C5"/>
    <w:rsid w:val="00B86FD7"/>
    <w:rsid w:val="00B91EA1"/>
    <w:rsid w:val="00B9744A"/>
    <w:rsid w:val="00BA5998"/>
    <w:rsid w:val="00BB7369"/>
    <w:rsid w:val="00BB74CE"/>
    <w:rsid w:val="00BC047B"/>
    <w:rsid w:val="00BD7CEF"/>
    <w:rsid w:val="00BF469A"/>
    <w:rsid w:val="00BF6679"/>
    <w:rsid w:val="00BF6D8A"/>
    <w:rsid w:val="00C00F6A"/>
    <w:rsid w:val="00C04DE9"/>
    <w:rsid w:val="00C345A4"/>
    <w:rsid w:val="00C44EB2"/>
    <w:rsid w:val="00C53482"/>
    <w:rsid w:val="00C5388A"/>
    <w:rsid w:val="00C57CCE"/>
    <w:rsid w:val="00C60E2F"/>
    <w:rsid w:val="00C64393"/>
    <w:rsid w:val="00C64C2C"/>
    <w:rsid w:val="00C75BD7"/>
    <w:rsid w:val="00C77D76"/>
    <w:rsid w:val="00C807CE"/>
    <w:rsid w:val="00C97ED2"/>
    <w:rsid w:val="00CA34AA"/>
    <w:rsid w:val="00CA3EE5"/>
    <w:rsid w:val="00CA4C2F"/>
    <w:rsid w:val="00CB2437"/>
    <w:rsid w:val="00CB598A"/>
    <w:rsid w:val="00CB7D57"/>
    <w:rsid w:val="00CC1C68"/>
    <w:rsid w:val="00CC7721"/>
    <w:rsid w:val="00CD1E74"/>
    <w:rsid w:val="00CD4ABB"/>
    <w:rsid w:val="00CD5BF8"/>
    <w:rsid w:val="00CD6004"/>
    <w:rsid w:val="00CE2728"/>
    <w:rsid w:val="00CF3824"/>
    <w:rsid w:val="00CF48A9"/>
    <w:rsid w:val="00D03A89"/>
    <w:rsid w:val="00D11C02"/>
    <w:rsid w:val="00D11E46"/>
    <w:rsid w:val="00D15C85"/>
    <w:rsid w:val="00D20B69"/>
    <w:rsid w:val="00D260A2"/>
    <w:rsid w:val="00D310DC"/>
    <w:rsid w:val="00D32967"/>
    <w:rsid w:val="00D450C1"/>
    <w:rsid w:val="00D56396"/>
    <w:rsid w:val="00D571C4"/>
    <w:rsid w:val="00D61521"/>
    <w:rsid w:val="00D6191E"/>
    <w:rsid w:val="00D6657D"/>
    <w:rsid w:val="00D72AA2"/>
    <w:rsid w:val="00D74034"/>
    <w:rsid w:val="00D853F0"/>
    <w:rsid w:val="00D86BD2"/>
    <w:rsid w:val="00D8792A"/>
    <w:rsid w:val="00D90C8D"/>
    <w:rsid w:val="00D92B72"/>
    <w:rsid w:val="00D94539"/>
    <w:rsid w:val="00D948C5"/>
    <w:rsid w:val="00DA1DBB"/>
    <w:rsid w:val="00DA2A2C"/>
    <w:rsid w:val="00DA691C"/>
    <w:rsid w:val="00DB1923"/>
    <w:rsid w:val="00DB7D3C"/>
    <w:rsid w:val="00DC134B"/>
    <w:rsid w:val="00DD0DD3"/>
    <w:rsid w:val="00DD19F4"/>
    <w:rsid w:val="00DE51ED"/>
    <w:rsid w:val="00DF61DE"/>
    <w:rsid w:val="00E011FE"/>
    <w:rsid w:val="00E25E19"/>
    <w:rsid w:val="00E41592"/>
    <w:rsid w:val="00E44B15"/>
    <w:rsid w:val="00E523CB"/>
    <w:rsid w:val="00E56B70"/>
    <w:rsid w:val="00E60002"/>
    <w:rsid w:val="00E647DE"/>
    <w:rsid w:val="00E664E4"/>
    <w:rsid w:val="00E7006C"/>
    <w:rsid w:val="00E81DB9"/>
    <w:rsid w:val="00E931CC"/>
    <w:rsid w:val="00E97633"/>
    <w:rsid w:val="00E97BA2"/>
    <w:rsid w:val="00EC0B9F"/>
    <w:rsid w:val="00EF7102"/>
    <w:rsid w:val="00F002D3"/>
    <w:rsid w:val="00F061F7"/>
    <w:rsid w:val="00F17D5D"/>
    <w:rsid w:val="00F21403"/>
    <w:rsid w:val="00F36605"/>
    <w:rsid w:val="00F42550"/>
    <w:rsid w:val="00F53FCA"/>
    <w:rsid w:val="00F61BF1"/>
    <w:rsid w:val="00F63F37"/>
    <w:rsid w:val="00F679AD"/>
    <w:rsid w:val="00F70A02"/>
    <w:rsid w:val="00F77974"/>
    <w:rsid w:val="00F85929"/>
    <w:rsid w:val="00F87042"/>
    <w:rsid w:val="00F90BCF"/>
    <w:rsid w:val="00FA3492"/>
    <w:rsid w:val="00FA3FD3"/>
    <w:rsid w:val="00FA5147"/>
    <w:rsid w:val="00FA6E03"/>
    <w:rsid w:val="00FB343C"/>
    <w:rsid w:val="00FB7247"/>
    <w:rsid w:val="00FB7EF8"/>
    <w:rsid w:val="00FC4085"/>
    <w:rsid w:val="00FC4E89"/>
    <w:rsid w:val="00FC7E55"/>
    <w:rsid w:val="00FD1754"/>
    <w:rsid w:val="00FD1894"/>
    <w:rsid w:val="00FD4548"/>
    <w:rsid w:val="00FD59D4"/>
    <w:rsid w:val="00FF0FFB"/>
    <w:rsid w:val="00FF3B74"/>
    <w:rsid w:val="00FF5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2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046698"/>
    <w:pPr>
      <w:spacing w:before="240" w:after="0" w:line="312" w:lineRule="auto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E51ED"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F0F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aliases w:val="Exemplo,Título exemplo"/>
    <w:basedOn w:val="Normal"/>
    <w:next w:val="Normal"/>
    <w:link w:val="Ttulo3Char"/>
    <w:uiPriority w:val="9"/>
    <w:unhideWhenUsed/>
    <w:qFormat/>
    <w:rsid w:val="00C807CE"/>
    <w:pPr>
      <w:spacing w:line="288" w:lineRule="auto"/>
      <w:outlineLvl w:val="2"/>
    </w:pPr>
    <w:rPr>
      <w:i/>
      <w:color w:val="808080" w:themeColor="background1" w:themeShade="8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84E0B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884E0B"/>
  </w:style>
  <w:style w:type="paragraph" w:styleId="Rodap">
    <w:name w:val="footer"/>
    <w:basedOn w:val="Normal"/>
    <w:link w:val="RodapChar"/>
    <w:uiPriority w:val="99"/>
    <w:unhideWhenUsed/>
    <w:rsid w:val="00884E0B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84E0B"/>
  </w:style>
  <w:style w:type="character" w:styleId="Refdecomentrio">
    <w:name w:val="annotation reference"/>
    <w:basedOn w:val="Fontepargpadro"/>
    <w:uiPriority w:val="99"/>
    <w:semiHidden/>
    <w:unhideWhenUsed/>
    <w:rsid w:val="00884E0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884E0B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884E0B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TR-PB">
    <w:name w:val="TR - PB"/>
    <w:basedOn w:val="NormalWeb"/>
    <w:link w:val="TR-PBChar"/>
    <w:qFormat/>
    <w:rsid w:val="00884E0B"/>
    <w:pPr>
      <w:spacing w:before="360" w:after="360" w:line="240" w:lineRule="auto"/>
      <w:jc w:val="center"/>
    </w:pPr>
    <w:rPr>
      <w:rFonts w:ascii="Arial" w:hAnsi="Arial" w:cs="Arial"/>
      <w:b/>
      <w:bCs/>
    </w:rPr>
  </w:style>
  <w:style w:type="character" w:customStyle="1" w:styleId="TR-PBChar">
    <w:name w:val="TR - PB Char"/>
    <w:basedOn w:val="Fontepargpadro"/>
    <w:link w:val="TR-PB"/>
    <w:rsid w:val="00884E0B"/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cf01">
    <w:name w:val="cf01"/>
    <w:basedOn w:val="Fontepargpadro"/>
    <w:rsid w:val="00884E0B"/>
    <w:rPr>
      <w:rFonts w:ascii="Segoe UI" w:hAnsi="Segoe UI" w:cs="Segoe UI" w:hint="default"/>
      <w:sz w:val="18"/>
      <w:szCs w:val="18"/>
    </w:rPr>
  </w:style>
  <w:style w:type="paragraph" w:customStyle="1" w:styleId="Explicao">
    <w:name w:val="Explicação"/>
    <w:basedOn w:val="Normal"/>
    <w:link w:val="ExplicaoChar"/>
    <w:uiPriority w:val="3"/>
    <w:qFormat/>
    <w:rsid w:val="00884E0B"/>
    <w:pPr>
      <w:spacing w:before="0" w:line="240" w:lineRule="auto"/>
      <w:ind w:left="1701"/>
    </w:pPr>
    <w:rPr>
      <w:rFonts w:ascii="Times New Roman" w:hAnsi="Times New Roman" w:cs="Times New Roman"/>
      <w:color w:val="385623" w:themeColor="accent6" w:themeShade="80"/>
      <w:sz w:val="22"/>
    </w:rPr>
  </w:style>
  <w:style w:type="character" w:customStyle="1" w:styleId="ExplicaoChar">
    <w:name w:val="Explicação Char"/>
    <w:basedOn w:val="Fontepargpadro"/>
    <w:link w:val="Explicao"/>
    <w:uiPriority w:val="3"/>
    <w:rsid w:val="00884E0B"/>
    <w:rPr>
      <w:rFonts w:ascii="Times New Roman" w:eastAsia="Times New Roman" w:hAnsi="Times New Roman" w:cs="Times New Roman"/>
      <w:color w:val="385623" w:themeColor="accent6" w:themeShade="80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884E0B"/>
    <w:rPr>
      <w:rFonts w:ascii="Times New Roman" w:hAnsi="Times New Roman" w:cs="Times New Roman"/>
    </w:rPr>
  </w:style>
  <w:style w:type="character" w:customStyle="1" w:styleId="Ttulo3Char">
    <w:name w:val="Título 3 Char"/>
    <w:aliases w:val="Exemplo Char,Título exemplo Char"/>
    <w:basedOn w:val="Fontepargpadro"/>
    <w:link w:val="Ttulo3"/>
    <w:uiPriority w:val="9"/>
    <w:rsid w:val="00C807CE"/>
    <w:rPr>
      <w:rFonts w:ascii="Arial" w:eastAsia="Times New Roman" w:hAnsi="Arial" w:cs="Arial"/>
      <w:i/>
      <w:color w:val="808080" w:themeColor="background1" w:themeShade="80"/>
      <w:sz w:val="24"/>
      <w:szCs w:val="24"/>
      <w:lang w:eastAsia="pt-BR"/>
    </w:rPr>
  </w:style>
  <w:style w:type="paragraph" w:customStyle="1" w:styleId="Tpico">
    <w:name w:val="Tópico"/>
    <w:basedOn w:val="NormalWeb"/>
    <w:link w:val="TpicoChar"/>
    <w:qFormat/>
    <w:rsid w:val="00C807CE"/>
    <w:pPr>
      <w:numPr>
        <w:numId w:val="1"/>
      </w:numPr>
      <w:spacing w:before="120" w:after="120" w:line="280" w:lineRule="atLeast"/>
    </w:pPr>
    <w:rPr>
      <w:rFonts w:ascii="Arial" w:hAnsi="Arial" w:cs="Arial"/>
      <w:sz w:val="22"/>
      <w:szCs w:val="22"/>
    </w:rPr>
  </w:style>
  <w:style w:type="character" w:customStyle="1" w:styleId="TpicoChar">
    <w:name w:val="Tópico Char"/>
    <w:basedOn w:val="Fontepargpadro"/>
    <w:link w:val="Tpico"/>
    <w:rsid w:val="00C807CE"/>
    <w:rPr>
      <w:rFonts w:ascii="Arial" w:eastAsia="Times New Roman" w:hAnsi="Arial" w:cs="Arial"/>
      <w:lang w:eastAsia="pt-BR"/>
    </w:rPr>
  </w:style>
  <w:style w:type="table" w:styleId="Tabelacomgrade">
    <w:name w:val="Table Grid"/>
    <w:basedOn w:val="Tabelanormal"/>
    <w:uiPriority w:val="59"/>
    <w:rsid w:val="00C807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C807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a">
    <w:name w:val="List"/>
    <w:basedOn w:val="Normal"/>
    <w:uiPriority w:val="99"/>
    <w:unhideWhenUsed/>
    <w:rsid w:val="00C807CE"/>
    <w:pPr>
      <w:numPr>
        <w:ilvl w:val="3"/>
        <w:numId w:val="191"/>
      </w:numPr>
      <w:contextualSpacing/>
    </w:pPr>
  </w:style>
  <w:style w:type="paragraph" w:customStyle="1" w:styleId="Tpico1">
    <w:name w:val="Tópico 1"/>
    <w:basedOn w:val="PargrafodaLista"/>
    <w:link w:val="Tpico1Char"/>
    <w:uiPriority w:val="1"/>
    <w:qFormat/>
    <w:rsid w:val="000B303E"/>
    <w:pPr>
      <w:numPr>
        <w:numId w:val="191"/>
      </w:numPr>
      <w:pBdr>
        <w:bottom w:val="thinThickSmallGap" w:sz="18" w:space="1" w:color="auto"/>
      </w:pBdr>
      <w:spacing w:before="360" w:after="360" w:line="276" w:lineRule="auto"/>
      <w:contextualSpacing w:val="0"/>
    </w:pPr>
    <w:rPr>
      <w:b/>
      <w:bCs/>
      <w:iCs/>
      <w:sz w:val="28"/>
      <w:szCs w:val="28"/>
    </w:rPr>
  </w:style>
  <w:style w:type="paragraph" w:customStyle="1" w:styleId="Tpico2">
    <w:name w:val="Tópico 2"/>
    <w:basedOn w:val="PargrafodaLista"/>
    <w:link w:val="Tpico2Char"/>
    <w:uiPriority w:val="1"/>
    <w:qFormat/>
    <w:rsid w:val="00C807CE"/>
    <w:pPr>
      <w:numPr>
        <w:ilvl w:val="1"/>
        <w:numId w:val="191"/>
      </w:numPr>
      <w:pBdr>
        <w:bottom w:val="single" w:sz="4" w:space="1" w:color="auto"/>
      </w:pBdr>
      <w:spacing w:before="360" w:after="240" w:line="288" w:lineRule="auto"/>
      <w:contextualSpacing w:val="0"/>
    </w:pPr>
    <w:rPr>
      <w:b/>
      <w:bCs/>
      <w:iCs/>
    </w:rPr>
  </w:style>
  <w:style w:type="character" w:customStyle="1" w:styleId="Tpico1Char">
    <w:name w:val="Tópico 1 Char"/>
    <w:basedOn w:val="Fontepargpadro"/>
    <w:link w:val="Tpico1"/>
    <w:uiPriority w:val="1"/>
    <w:rsid w:val="000B303E"/>
    <w:rPr>
      <w:rFonts w:ascii="Arial" w:eastAsia="Times New Roman" w:hAnsi="Arial" w:cs="Arial"/>
      <w:b/>
      <w:bCs/>
      <w:iCs/>
      <w:sz w:val="28"/>
      <w:szCs w:val="28"/>
      <w:lang w:eastAsia="pt-BR"/>
    </w:rPr>
  </w:style>
  <w:style w:type="paragraph" w:customStyle="1" w:styleId="Tpico3">
    <w:name w:val="Tópico 3"/>
    <w:basedOn w:val="Tpico2"/>
    <w:link w:val="Tpico3Char"/>
    <w:uiPriority w:val="1"/>
    <w:qFormat/>
    <w:rsid w:val="0074328C"/>
    <w:pPr>
      <w:numPr>
        <w:numId w:val="2"/>
      </w:numPr>
    </w:pPr>
    <w:rPr>
      <w:b w:val="0"/>
      <w:bCs w:val="0"/>
    </w:rPr>
  </w:style>
  <w:style w:type="character" w:customStyle="1" w:styleId="Tpico2Char">
    <w:name w:val="Tópico 2 Char"/>
    <w:basedOn w:val="Fontepargpadro"/>
    <w:link w:val="Tpico2"/>
    <w:uiPriority w:val="1"/>
    <w:rsid w:val="00C807CE"/>
    <w:rPr>
      <w:rFonts w:ascii="Arial" w:eastAsia="Times New Roman" w:hAnsi="Arial" w:cs="Arial"/>
      <w:b/>
      <w:bCs/>
      <w:iCs/>
      <w:sz w:val="24"/>
      <w:szCs w:val="24"/>
      <w:lang w:eastAsia="pt-BR"/>
    </w:rPr>
  </w:style>
  <w:style w:type="character" w:customStyle="1" w:styleId="Tpico3Char">
    <w:name w:val="Tópico 3 Char"/>
    <w:basedOn w:val="Fontepargpadro"/>
    <w:link w:val="Tpico3"/>
    <w:uiPriority w:val="1"/>
    <w:rsid w:val="0074328C"/>
    <w:rPr>
      <w:rFonts w:ascii="Arial" w:eastAsia="Times New Roman" w:hAnsi="Arial" w:cs="Arial"/>
      <w:iCs/>
      <w:sz w:val="24"/>
      <w:szCs w:val="24"/>
      <w:lang w:eastAsia="pt-BR"/>
    </w:rPr>
  </w:style>
  <w:style w:type="paragraph" w:customStyle="1" w:styleId="Tpico5">
    <w:name w:val="Tópico 5"/>
    <w:basedOn w:val="Normal"/>
    <w:uiPriority w:val="1"/>
    <w:qFormat/>
    <w:rsid w:val="00C807CE"/>
    <w:pPr>
      <w:numPr>
        <w:ilvl w:val="4"/>
        <w:numId w:val="191"/>
      </w:numPr>
      <w:spacing w:after="240"/>
      <w:contextualSpacing/>
    </w:pPr>
  </w:style>
  <w:style w:type="paragraph" w:customStyle="1" w:styleId="TextoExemplo">
    <w:name w:val="Texto Exemplo"/>
    <w:basedOn w:val="Normal"/>
    <w:link w:val="TextoExemploChar"/>
    <w:uiPriority w:val="6"/>
    <w:qFormat/>
    <w:rsid w:val="00C807CE"/>
    <w:rPr>
      <w:bCs/>
      <w:i/>
      <w:color w:val="808080" w:themeColor="background1" w:themeShade="80"/>
    </w:rPr>
  </w:style>
  <w:style w:type="character" w:customStyle="1" w:styleId="TextoExemploChar">
    <w:name w:val="Texto Exemplo Char"/>
    <w:basedOn w:val="Fontepargpadro"/>
    <w:link w:val="TextoExemplo"/>
    <w:uiPriority w:val="6"/>
    <w:rsid w:val="00C807CE"/>
    <w:rPr>
      <w:rFonts w:ascii="Arial" w:eastAsia="Times New Roman" w:hAnsi="Arial" w:cs="Arial"/>
      <w:bCs/>
      <w:i/>
      <w:color w:val="808080" w:themeColor="background1" w:themeShade="80"/>
      <w:sz w:val="24"/>
      <w:szCs w:val="24"/>
      <w:lang w:eastAsia="pt-BR"/>
    </w:rPr>
  </w:style>
  <w:style w:type="character" w:styleId="nfase">
    <w:name w:val="Emphasis"/>
    <w:uiPriority w:val="20"/>
    <w:qFormat/>
    <w:rsid w:val="00C807CE"/>
  </w:style>
  <w:style w:type="paragraph" w:styleId="PargrafodaLista">
    <w:name w:val="List Paragraph"/>
    <w:basedOn w:val="Normal"/>
    <w:uiPriority w:val="34"/>
    <w:qFormat/>
    <w:rsid w:val="00C807CE"/>
    <w:pPr>
      <w:ind w:left="720"/>
      <w:contextualSpacing/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A1DB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A1DBB"/>
    <w:rPr>
      <w:rFonts w:ascii="Arial" w:eastAsia="Times New Roman" w:hAnsi="Arial" w:cs="Arial"/>
      <w:b/>
      <w:bCs/>
      <w:sz w:val="20"/>
      <w:szCs w:val="20"/>
      <w:lang w:eastAsia="pt-BR"/>
    </w:rPr>
  </w:style>
  <w:style w:type="paragraph" w:styleId="Reviso">
    <w:name w:val="Revision"/>
    <w:hidden/>
    <w:uiPriority w:val="99"/>
    <w:semiHidden/>
    <w:rsid w:val="000409F6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17339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7339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Quebras">
    <w:name w:val="Quebras"/>
    <w:basedOn w:val="TextoExemplo"/>
    <w:link w:val="QuebrasChar"/>
    <w:uiPriority w:val="2"/>
    <w:qFormat/>
    <w:rsid w:val="00254EFA"/>
    <w:pPr>
      <w:spacing w:before="0" w:line="240" w:lineRule="auto"/>
    </w:pPr>
    <w:rPr>
      <w:sz w:val="2"/>
      <w:szCs w:val="2"/>
    </w:rPr>
  </w:style>
  <w:style w:type="character" w:customStyle="1" w:styleId="QuebrasChar">
    <w:name w:val="Quebras Char"/>
    <w:basedOn w:val="TextoExemploChar"/>
    <w:link w:val="Quebras"/>
    <w:uiPriority w:val="2"/>
    <w:rsid w:val="00254EFA"/>
    <w:rPr>
      <w:rFonts w:ascii="Arial" w:eastAsia="Times New Roman" w:hAnsi="Arial" w:cs="Arial"/>
      <w:bCs/>
      <w:i/>
      <w:color w:val="808080" w:themeColor="background1" w:themeShade="80"/>
      <w:sz w:val="2"/>
      <w:szCs w:val="2"/>
      <w:lang w:eastAsia="pt-BR"/>
    </w:rPr>
  </w:style>
  <w:style w:type="character" w:styleId="Hyperlink">
    <w:name w:val="Hyperlink"/>
    <w:basedOn w:val="Fontepargpadro"/>
    <w:uiPriority w:val="99"/>
    <w:unhideWhenUsed/>
    <w:rsid w:val="00C64C2C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C64C2C"/>
    <w:rPr>
      <w:color w:val="605E5C"/>
      <w:shd w:val="clear" w:color="auto" w:fill="E1DFDD"/>
    </w:rPr>
  </w:style>
  <w:style w:type="table" w:customStyle="1" w:styleId="GridTable4">
    <w:name w:val="Grid Table 4"/>
    <w:basedOn w:val="Tabelanormal"/>
    <w:uiPriority w:val="49"/>
    <w:rsid w:val="00A715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Forte">
    <w:name w:val="Strong"/>
    <w:basedOn w:val="Fontepargpadro"/>
    <w:uiPriority w:val="22"/>
    <w:qFormat/>
    <w:rsid w:val="00A8640D"/>
    <w:rPr>
      <w:b/>
      <w:bCs/>
    </w:rPr>
  </w:style>
  <w:style w:type="character" w:styleId="HiperlinkVisitado">
    <w:name w:val="FollowedHyperlink"/>
    <w:basedOn w:val="Fontepargpadro"/>
    <w:uiPriority w:val="99"/>
    <w:semiHidden/>
    <w:unhideWhenUsed/>
    <w:rsid w:val="00801BC3"/>
    <w:rPr>
      <w:color w:val="954F72" w:themeColor="followedHyperlink"/>
      <w:u w:val="single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F0F7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t-BR"/>
    </w:rPr>
  </w:style>
  <w:style w:type="table" w:customStyle="1" w:styleId="GridTableLight">
    <w:name w:val="Grid Table Light"/>
    <w:basedOn w:val="Tabelanormal"/>
    <w:uiPriority w:val="40"/>
    <w:rsid w:val="00C57CCE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DE51E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mpr.org.br" TargetMode="External"/><Relationship Id="rId13" Type="http://schemas.openxmlformats.org/officeDocument/2006/relationships/hyperlink" Target="https://www.linkedin.com/company/crmpr/" TargetMode="External"/><Relationship Id="rId18" Type="http://schemas.openxmlformats.org/officeDocument/2006/relationships/hyperlink" Target="https://www.crmpr.org.br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instagram.com/crmpr/" TargetMode="External"/><Relationship Id="rId17" Type="http://schemas.openxmlformats.org/officeDocument/2006/relationships/hyperlink" Target="https://t.me/crmprinforma" TargetMode="Externa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https://chat.whatsapp.com/C3Kfy5zCa7zF8btbYMIyqC" TargetMode="External"/><Relationship Id="rId20" Type="http://schemas.openxmlformats.org/officeDocument/2006/relationships/hyperlink" Target="https://www.instagram.com/p/DYP7FdniQm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crmpr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open.spotify.com/show/6PXbjyPW4PyZbQD0eZqCtZ?si=af969d7de30744a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crmpr.org.br/" TargetMode="External"/><Relationship Id="rId19" Type="http://schemas.openxmlformats.org/officeDocument/2006/relationships/hyperlink" Target="https://transparencia.crmpr.org.b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ransparencia.crmpr.org.br/" TargetMode="External"/><Relationship Id="rId14" Type="http://schemas.openxmlformats.org/officeDocument/2006/relationships/hyperlink" Target="https://www.youtube.com/crmpr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D7C2B-8709-46FE-A13D-D22C3E48A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2533</Words>
  <Characters>13683</Characters>
  <Application>Microsoft Office Word</Application>
  <DocSecurity>0</DocSecurity>
  <Lines>114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Santiago</dc:creator>
  <cp:keywords/>
  <dc:description/>
  <cp:lastModifiedBy>jacinta.guimaraes</cp:lastModifiedBy>
  <cp:revision>8</cp:revision>
  <dcterms:created xsi:type="dcterms:W3CDTF">2026-02-19T18:50:00Z</dcterms:created>
  <dcterms:modified xsi:type="dcterms:W3CDTF">2026-06-15T20:10:00Z</dcterms:modified>
</cp:coreProperties>
</file>